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15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2C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189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1B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6AF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AE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5D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11740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EB92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5878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E50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F1A6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32D4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2253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14:paraId="79B194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коррекционному курсу «Психомоторика и развитие деятельности»</w:t>
      </w:r>
    </w:p>
    <w:p w14:paraId="780DB6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5-9 классов по варианту 6.2. в соответствии с ФГОС с ОВЗ</w:t>
      </w:r>
    </w:p>
    <w:p w14:paraId="61FA95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3EC94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669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EFFD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74B9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9912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530A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D6A47B"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0B3A9435"/>
    <w:p w14:paraId="03BA6159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8F2C0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535A1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2CD2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31857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2F6AB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12C106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49E1888D">
      <w:pPr>
        <w:ind w:left="7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43EAEA4E">
      <w:pPr>
        <w:pStyle w:val="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65FC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курса «Психомоторика и развитие деятельности» для учащихся 5-9 классов разработана в соответствии с:</w:t>
      </w:r>
    </w:p>
    <w:p w14:paraId="69951367">
      <w:pPr>
        <w:pStyle w:val="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Федерации»;</w:t>
      </w:r>
    </w:p>
    <w:p w14:paraId="64769128">
      <w:pPr>
        <w:pStyle w:val="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14:paraId="24958640">
      <w:pPr>
        <w:pStyle w:val="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10.07.2015 № 26«Об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14:paraId="23B54A91">
      <w:pPr>
        <w:pStyle w:val="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учебным планом ГКОУ СКОШИ 73, г. Москва;</w:t>
      </w:r>
    </w:p>
    <w:p w14:paraId="7FB43B93">
      <w:pPr>
        <w:pStyle w:val="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нормативно-правовыми актами, регулирующими деятельность учителя-дефектолога образовательного учреждения.</w:t>
      </w:r>
    </w:p>
    <w:p w14:paraId="015821EB">
      <w:pPr>
        <w:spacing w:after="0" w:line="240" w:lineRule="auto"/>
        <w:ind w:right="-1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разработана на </w:t>
      </w:r>
      <w:r>
        <w:rPr>
          <w:rFonts w:ascii="Times New Roman" w:hAnsi="Times New Roman"/>
          <w:sz w:val="28"/>
          <w:szCs w:val="28"/>
        </w:rPr>
        <w:t>программы курса коррекционных занятий «Развитие психомоторных и сенсорных процессов», авторы Э.Я. Удалова, Л.А. Метиева. (Развитие сенсорной сферы детей. – М.: Просвещение, 2009)</w:t>
      </w:r>
    </w:p>
    <w:p w14:paraId="721194FB">
      <w:pPr>
        <w:pStyle w:val="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054018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Цель программы –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на основе создания оптимальных условий познания ребенком каждого объекта в совокупности сенсорных свойств, качеств, признаков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14:paraId="777F29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Дать правильное представление, об окружающей действительности способствующее оптимизации психического развития ребенка и более эффективной социализации его в общество, на основе создания оптимальных условий познания обучающимся каждого объекта в совокупности сенсорных свойств, качеств, признаков</w:t>
      </w:r>
    </w:p>
    <w:p w14:paraId="2B7CFA7B">
      <w:pPr>
        <w:pStyle w:val="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0699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Представленная цель конкретизируется в следующих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>задачах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14:paraId="247636E2">
      <w:pPr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>- коррекция недостатков моторики; совершенствовать зрительно-двигательной координацию;</w:t>
      </w:r>
    </w:p>
    <w:p w14:paraId="0B227DC8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</w:rPr>
        <w:t>- коррекция точности и целенаправленности движений и действий</w:t>
      </w:r>
    </w:p>
    <w:p w14:paraId="501B569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- развитие любознательности и наблюдательности, способности замечать новое, умения включаться в совместную со взрослым исследовательскую деятельность; </w:t>
      </w:r>
    </w:p>
    <w:p w14:paraId="34BCBC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коррекция недостатков познавательной деятельности обучающихся путем развития у них правильного восприятия цвета, формы, величины, пространственного расположения предметов;</w:t>
      </w:r>
    </w:p>
    <w:p w14:paraId="4767989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совершенствование мелкой моторики обучающихся, исправление недостатков их общей моторики, развитие межанализаторного взаимодействие и зрительно-двигательную координации;</w:t>
      </w:r>
    </w:p>
    <w:p w14:paraId="431ACA2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формирование умения самостоятельно конструировать по моделям, использовать пространственные и метрические признаки предметов;</w:t>
      </w:r>
    </w:p>
    <w:p w14:paraId="11A89A5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словесное обозначение пространственных отношений пространственно-временные ориентировки;</w:t>
      </w:r>
    </w:p>
    <w:p w14:paraId="4084683F">
      <w:pPr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>-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свойств;</w:t>
      </w:r>
    </w:p>
    <w:p w14:paraId="19A5D50A">
      <w:pPr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>- формировать у обучающихся систематическое и целенаправленное восприятие формы, конструкции, величины, цвета, особых свойств предметов, их положения в пространстве;</w:t>
      </w:r>
    </w:p>
    <w:p w14:paraId="6AB0308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пространственно-временные ориентировки;</w:t>
      </w:r>
    </w:p>
    <w:p w14:paraId="77EE9F90">
      <w:pPr>
        <w:spacing w:after="0" w:line="240" w:lineRule="auto"/>
        <w:ind w:firstLine="708"/>
      </w:pPr>
      <w:r>
        <w:rPr>
          <w:rFonts w:ascii="Times New Roman" w:hAnsi="Times New Roman"/>
          <w:sz w:val="28"/>
          <w:szCs w:val="28"/>
        </w:rPr>
        <w:t>- обогащать словарный запас детей на основе использования соответствующей терминологии;</w:t>
      </w:r>
    </w:p>
    <w:p w14:paraId="618A06F4">
      <w:pPr>
        <w:spacing w:after="0" w:line="240" w:lineRule="auto"/>
        <w:ind w:firstLine="708"/>
      </w:pPr>
    </w:p>
    <w:p w14:paraId="041C599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17B3A02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5B05182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 развитию умения словестного обозначения пространственных отношений;</w:t>
      </w:r>
    </w:p>
    <w:p w14:paraId="5228539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работа над увеличением объема произвольной памяти обучающихся в зрительной, слуховой и осязательной модальностях;</w:t>
      </w:r>
    </w:p>
    <w:p w14:paraId="498CF3D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развитие у</w:t>
      </w:r>
      <w:r>
        <w:rPr>
          <w:rFonts w:ascii="Times New Roman" w:hAnsi="Times New Roman" w:cs="Times New Roman"/>
          <w:sz w:val="28"/>
          <w:szCs w:val="28"/>
        </w:rPr>
        <w:t>мения выделять, осознавать и принимать цели действия;</w:t>
      </w:r>
    </w:p>
    <w:p w14:paraId="389E77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умение планировать свою деятельность по времени и содержанию;</w:t>
      </w:r>
    </w:p>
    <w:p w14:paraId="3382982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умения контролировать свои действия и вносить необходимые коррективы;</w:t>
      </w:r>
    </w:p>
    <w:p w14:paraId="09B5F30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развитие умения обратиться к взрослым при затруднениях в учебном процессе, сформулировать запрос о специальной помощи.</w:t>
      </w:r>
    </w:p>
    <w:p w14:paraId="7CB6C2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программы</w:t>
      </w:r>
    </w:p>
    <w:p w14:paraId="0A6FA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четырех разделов: раздел «Развитие моторики и графомоторных навыков», раздел «Восприятие формы, величины, цвета; конструирование предметов», раздел «Восприятие особых свойств предметов через развитие осязания, обоняния, барических ощущений, вкусовых качеств», раздел «Восприятие пространства и времени»</w:t>
      </w:r>
    </w:p>
    <w:p w14:paraId="58428A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«Развитие моторики, графомоторных навыков» </w:t>
      </w:r>
      <w:r>
        <w:rPr>
          <w:rFonts w:ascii="Times New Roman" w:hAnsi="Times New Roman" w:cs="Times New Roman"/>
          <w:sz w:val="28"/>
          <w:szCs w:val="28"/>
        </w:rPr>
        <w:t>направлен на расширение двигательного опыта обучающихся, развитие умения согласовывать движения различных частей тела, целенаправленно выполнять отдельные действия и серии действий по инструкции педагога, что является основой для формирования у обучающихся пространственной ориентировки. Коррекционная направленность занятий предполагает также работу по укреплению мелкой моторики рук, развитию координации движений кисти рук и пальцев. Так же данный разделпредполагает формирование у детей ощущений от различных поз и движений своего тела или отдельных его частей (верхних и нижних конечностей, головы, туловища, глаз) в пространстве.</w:t>
      </w:r>
    </w:p>
    <w:p w14:paraId="1C085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«Восприятие формы, величины, цвета; конструирование предметов»</w:t>
      </w:r>
      <w:r>
        <w:rPr>
          <w:rFonts w:ascii="Times New Roman" w:hAnsi="Times New Roman" w:cs="Times New Roman"/>
          <w:sz w:val="28"/>
          <w:szCs w:val="28"/>
        </w:rPr>
        <w:t>направлен на пополнение и уточнение знаний обучающихся о сенсорных эталонах. С учетом особенностей психофизиологического развития детей с ограниченными возможностями здоровья становится ясно, что данный вид работы требует системного и последовательного подхода. Программа предусматривает усложнение требований не только к формированию собственно сенсорных эталонов, но и к умению группировать предметы по различным нескольким признакам, составлять сериационные ряды, сравнивать плоскостные и объемные фигуры, использовать различные приемы измерения.</w:t>
      </w:r>
    </w:p>
    <w:p w14:paraId="638A84B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«Развитие восприятия зрительной и слуховой модальности»</w:t>
      </w:r>
    </w:p>
    <w:p w14:paraId="0194A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 на формирование восприятия целостного образа предмета, преодоление фрагментарности восприятия, подготовка к овладению навыков чтения. Развитие слухового восприятия предполагает умения воспринимать информацию на слух и удерживать ее в памяти, что необходимо для дальнейшего овладения учебными навыками.</w:t>
      </w:r>
    </w:p>
    <w:p w14:paraId="01A9627D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«Восприятие пространства и времени» </w:t>
      </w:r>
      <w:r>
        <w:rPr>
          <w:rFonts w:ascii="Times New Roman" w:hAnsi="Times New Roman" w:cs="Times New Roman"/>
          <w:sz w:val="28"/>
          <w:szCs w:val="28"/>
        </w:rPr>
        <w:t>предполагает формирование у детей временных понятий и представлений: секунда, минута, час, сутки, дни недели, времена года, Важное место занимает обучение детей ориентировке в ограниченном пространстве – пространстве листа и на поверхности парты.</w:t>
      </w:r>
    </w:p>
    <w:p w14:paraId="05DF7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«Восприятие особых свойств предметов через развитие осязания, обоняния, барических ощущений, вкусовых качеств»</w:t>
      </w:r>
      <w:r>
        <w:rPr>
          <w:rFonts w:ascii="Times New Roman" w:hAnsi="Times New Roman" w:cs="Times New Roman"/>
          <w:sz w:val="28"/>
          <w:szCs w:val="28"/>
        </w:rPr>
        <w:t xml:space="preserve"> способствует познанию окружающего мира во всем многообразии его свойств, качеств, вкусов, запахов.</w:t>
      </w:r>
    </w:p>
    <w:p w14:paraId="385885F7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 в учебном плане:</w:t>
      </w:r>
      <w:r>
        <w:rPr>
          <w:rFonts w:ascii="Times New Roman" w:hAnsi="Times New Roman" w:cs="Times New Roman"/>
          <w:sz w:val="28"/>
          <w:szCs w:val="28"/>
        </w:rPr>
        <w:t xml:space="preserve"> коррекционно - развивающие занятия с обучающимися с ограниченными возможностями здоровья проводятся 2-3 раза в неделю, 68 занятия в год  с 5 по 9 класс.</w:t>
      </w:r>
    </w:p>
    <w:p w14:paraId="4AB4B946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по 15 сентября и с 15 – 30 мая проводится диагностика уровня когнитивного развития обучающихся.</w:t>
      </w:r>
    </w:p>
    <w:p w14:paraId="2AD4FDB5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проходят по определённой схеме, каждая часть которой выполняет свои задачи.</w:t>
      </w:r>
    </w:p>
    <w:p w14:paraId="67B204B7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коррекционного курса:</w:t>
      </w:r>
    </w:p>
    <w:p w14:paraId="7C70D4D4">
      <w:pPr>
        <w:pStyle w:val="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Занятия в рамках данного коррекционного курса направлены на расширение двигательного опыта детей, развитие умения согласовывать движения различных частей тела, целенаправленно выполнять отдельные действия и серии действий по инструкции педагога, что является основой для формирования у детей пространственной ориентировки. Коррекционная направленность занятий предполагает также работу по укреплению мелкой моторики рук, развитию координации движений кисти рук и пальцев. Так же данный курс предполагает формирование у детей ощущений от различных поз и движений своего тела или отдельных его частей (верхних и нижних конечностей, головы, туловища, глаз) в пространстве.</w:t>
      </w:r>
    </w:p>
    <w:p w14:paraId="0E873BD4">
      <w:pPr>
        <w:pStyle w:val="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 же этот курс направлен на пополнение и уточнение знаний детей о сенсорных эталонах. Программа предусматривает усложнение требований не</w:t>
      </w:r>
    </w:p>
    <w:p w14:paraId="3AB14A77">
      <w:pPr>
        <w:pStyle w:val="6"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только к формированию собственно сенсорных эталонов, но и к умению группировать предметы по различным признакам, составлять сериационные ряды, сравнивать плоскостные и объемные фигуры, использовать различные приемы измерения. </w:t>
      </w:r>
    </w:p>
    <w:p w14:paraId="101FCE7F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занятий:</w:t>
      </w:r>
    </w:p>
    <w:p w14:paraId="025BC3B8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этап. Вводный</w:t>
      </w:r>
    </w:p>
    <w:p w14:paraId="1BDDEB0D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применяются упражнения направленные на снятие эмоционального напряжения, формируется положительный настрой к продуктивной совместной деятельности.</w:t>
      </w:r>
    </w:p>
    <w:p w14:paraId="573390EA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 этап. Основной</w:t>
      </w:r>
    </w:p>
    <w:p w14:paraId="3BF881C5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Предполагает повторение пройденного и реализацию соответствующего раздела программы. </w:t>
      </w:r>
    </w:p>
    <w:p w14:paraId="2D089571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 этап. Заключительный</w:t>
      </w:r>
    </w:p>
    <w:p w14:paraId="59152CA0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осуществляется закрепление пройденного материала.</w:t>
      </w:r>
    </w:p>
    <w:p w14:paraId="41CF680E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Целевая аудитория.</w:t>
      </w:r>
      <w:r>
        <w:rPr>
          <w:rFonts w:ascii="Times New Roman" w:hAnsi="Times New Roman" w:cs="Times New Roman"/>
          <w:sz w:val="28"/>
          <w:szCs w:val="28"/>
        </w:rPr>
        <w:t xml:space="preserve"> Рабочая программа разработана с учетом целей и задач АООП НОО для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со сложным дефектом (НОДА и ЗПР) младшего школьного возраста.</w:t>
      </w:r>
    </w:p>
    <w:p w14:paraId="19FFC2C5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– индивидуальная (2-3 раза в неделю) и или групповая-2 раза в неделю.</w:t>
      </w:r>
    </w:p>
    <w:p w14:paraId="04E42126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данной рабочей программы – 5 лет</w:t>
      </w:r>
    </w:p>
    <w:p w14:paraId="0CB40D56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Примерное количество часов в учебном году:</w:t>
      </w:r>
    </w:p>
    <w:p w14:paraId="27A6C929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2D8C0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– 33 часа,</w:t>
      </w:r>
    </w:p>
    <w:p w14:paraId="1D88F526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– 34 часа,</w:t>
      </w:r>
    </w:p>
    <w:p w14:paraId="78063CF2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– 34 часа,</w:t>
      </w:r>
    </w:p>
    <w:p w14:paraId="54A21200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– 34 часа,</w:t>
      </w:r>
    </w:p>
    <w:p w14:paraId="3B1A0632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- 34 часа.</w:t>
      </w:r>
    </w:p>
    <w:p w14:paraId="0E06CC79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– 68 часов в год групповых званятий</w:t>
      </w:r>
    </w:p>
    <w:p w14:paraId="0FCA57BD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Формы контроля: </w:t>
      </w:r>
      <w:r>
        <w:rPr>
          <w:rFonts w:ascii="Times New Roman" w:hAnsi="Times New Roman" w:cs="Times New Roman"/>
          <w:sz w:val="28"/>
          <w:szCs w:val="28"/>
        </w:rPr>
        <w:t>входная, итоговая диагностика.</w:t>
      </w:r>
    </w:p>
    <w:p w14:paraId="38CF939B">
      <w:pPr>
        <w:tabs>
          <w:tab w:val="left" w:pos="70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каждом году обучения решаются специфические для данной возрастной ступени задачи.</w:t>
      </w:r>
    </w:p>
    <w:p w14:paraId="64F603B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4244B9D">
      <w:pPr>
        <w:ind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курса «Психомоторика и развитие деятельности»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 5-9 классах</w:t>
      </w:r>
    </w:p>
    <w:p w14:paraId="455DC44F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осознание себя как гражданина России; формирование чувства гордости за свою Родину;</w:t>
      </w:r>
    </w:p>
    <w:p w14:paraId="0BF74C26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20E6510B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12993EF6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14:paraId="516B497B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307BA863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владение навыками коммуникации и принятыми нормами социального взаимодействия;</w:t>
      </w:r>
    </w:p>
    <w:p w14:paraId="75873C38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04B9371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2D352BC2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сформированность навыков сотрудничества с взрослыми и сверстниками в разных социальных ситуациях;</w:t>
      </w:r>
    </w:p>
    <w:p w14:paraId="1FA38D70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воспитание эстетических потребностей, ценностей и чувств;</w:t>
      </w:r>
    </w:p>
    <w:p w14:paraId="348AEC30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2F26D468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0191D504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проявление готовности к самостоятельной жизни.</w:t>
      </w:r>
    </w:p>
    <w:p w14:paraId="2E603D53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практически выделять признаки и свойства объектов и явлений;</w:t>
      </w:r>
    </w:p>
    <w:p w14:paraId="0FD6E587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давать полное описание объектов и явлений;</w:t>
      </w:r>
    </w:p>
    <w:p w14:paraId="40DE5498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различать противоположно направленные действия и явления;</w:t>
      </w:r>
    </w:p>
    <w:p w14:paraId="100A6621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видеть временные рамки своей деятельности;</w:t>
      </w:r>
    </w:p>
    <w:p w14:paraId="31B14D64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определять последовательность событий;</w:t>
      </w:r>
    </w:p>
    <w:p w14:paraId="6819156E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ориентироваться в пространстве;</w:t>
      </w:r>
    </w:p>
    <w:p w14:paraId="59B4EE08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целенаправленно выполнять действия по инструкции;</w:t>
      </w:r>
    </w:p>
    <w:p w14:paraId="7448E8E0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самопроизвольно согласовывать свои движения и действия;</w:t>
      </w:r>
    </w:p>
    <w:p w14:paraId="015241D6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опосредовать свою деятельность речью;</w:t>
      </w:r>
    </w:p>
    <w:p w14:paraId="65ECB576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проявлять интерес к познанию и самопознанию;</w:t>
      </w:r>
    </w:p>
    <w:p w14:paraId="61362C1A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устанавливать смысловые связи, проделывать мыслительные операции (обобщение, сравнение, анализ и т.д.)</w:t>
      </w:r>
    </w:p>
    <w:p w14:paraId="4F321D77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проявлять логическое мышление;</w:t>
      </w:r>
    </w:p>
    <w:p w14:paraId="63F25F08">
      <w:pPr>
        <w:pStyle w:val="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уметь проявлять волевые усилия для достижения своих желаний и побуждений, а также понимать и передавать свои чувства.</w:t>
      </w:r>
    </w:p>
    <w:p w14:paraId="3860FF49">
      <w:pPr>
        <w:numPr>
          <w:ilvl w:val="0"/>
          <w:numId w:val="2"/>
        </w:numPr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</w:rPr>
        <w:t>Учебно-тематическое планирование по коррекционному курсу « Психомоторика и развитие деятельности»</w:t>
      </w:r>
    </w:p>
    <w:p w14:paraId="7536A498">
      <w:pPr>
        <w:autoSpaceDE w:val="0"/>
        <w:autoSpaceDN w:val="0"/>
        <w:adjustRightInd w:val="0"/>
        <w:ind w:left="1429"/>
        <w:contextualSpacing/>
        <w:jc w:val="center"/>
        <w:rPr>
          <w:b/>
        </w:rPr>
      </w:pPr>
      <w:r>
        <w:rPr>
          <w:b/>
        </w:rPr>
        <w:t>5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938"/>
        <w:gridCol w:w="1807"/>
      </w:tblGrid>
      <w:tr w14:paraId="62374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557CC3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D06F3A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7938" w:type="dxa"/>
            <w:shd w:val="clear" w:color="auto" w:fill="auto"/>
          </w:tcPr>
          <w:p w14:paraId="29121AD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1807" w:type="dxa"/>
            <w:shd w:val="clear" w:color="auto" w:fill="auto"/>
          </w:tcPr>
          <w:p w14:paraId="62EBAE5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 во</w:t>
            </w:r>
          </w:p>
          <w:p w14:paraId="137F46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14:paraId="427DF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69B915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46C1D4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1807" w:type="dxa"/>
            <w:shd w:val="clear" w:color="auto" w:fill="auto"/>
          </w:tcPr>
          <w:p w14:paraId="784617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11F9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558A41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015C28A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крупной и мелкой моторики, графомоторных навыков</w:t>
            </w:r>
          </w:p>
        </w:tc>
        <w:tc>
          <w:tcPr>
            <w:tcW w:w="1807" w:type="dxa"/>
            <w:shd w:val="clear" w:color="auto" w:fill="auto"/>
          </w:tcPr>
          <w:p w14:paraId="0FF653A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14:paraId="729F9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0F6C6E4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77DABAE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Тактильно – двигательное восприятие</w:t>
            </w:r>
          </w:p>
        </w:tc>
        <w:tc>
          <w:tcPr>
            <w:tcW w:w="1807" w:type="dxa"/>
            <w:shd w:val="clear" w:color="auto" w:fill="auto"/>
          </w:tcPr>
          <w:p w14:paraId="1C860E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79A01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E22FFE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14:paraId="4F2ECEB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Кинестетическое и кинетическое развитие</w:t>
            </w:r>
          </w:p>
        </w:tc>
        <w:tc>
          <w:tcPr>
            <w:tcW w:w="1807" w:type="dxa"/>
            <w:shd w:val="clear" w:color="auto" w:fill="auto"/>
          </w:tcPr>
          <w:p w14:paraId="48A9B74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60ADD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DC58E7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14:paraId="686F97B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формы, величины, цвета; конструирование предметов</w:t>
            </w:r>
          </w:p>
        </w:tc>
        <w:tc>
          <w:tcPr>
            <w:tcW w:w="1807" w:type="dxa"/>
            <w:shd w:val="clear" w:color="auto" w:fill="auto"/>
          </w:tcPr>
          <w:p w14:paraId="54CD54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14:paraId="6BA74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42E4629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14:paraId="6A0AC94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зрительного восприятия и зрительной памяти</w:t>
            </w:r>
          </w:p>
        </w:tc>
        <w:tc>
          <w:tcPr>
            <w:tcW w:w="1807" w:type="dxa"/>
            <w:shd w:val="clear" w:color="auto" w:fill="auto"/>
          </w:tcPr>
          <w:p w14:paraId="489EF0D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3898B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505B7C3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14:paraId="7B4EEB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слухового восприятия и слуховой памяти</w:t>
            </w:r>
          </w:p>
        </w:tc>
        <w:tc>
          <w:tcPr>
            <w:tcW w:w="1807" w:type="dxa"/>
            <w:shd w:val="clear" w:color="auto" w:fill="auto"/>
          </w:tcPr>
          <w:p w14:paraId="3A58781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09F85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20E411B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14:paraId="7859A6E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пространства</w:t>
            </w:r>
          </w:p>
        </w:tc>
        <w:tc>
          <w:tcPr>
            <w:tcW w:w="1807" w:type="dxa"/>
            <w:shd w:val="clear" w:color="auto" w:fill="auto"/>
          </w:tcPr>
          <w:p w14:paraId="62E7AFC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6E4C5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2"/>
            <w:shd w:val="clear" w:color="auto" w:fill="auto"/>
          </w:tcPr>
          <w:p w14:paraId="201F876F">
            <w:pPr>
              <w:autoSpaceDE w:val="0"/>
              <w:autoSpaceDN w:val="0"/>
              <w:adjustRightInd w:val="0"/>
              <w:spacing w:line="360" w:lineRule="auto"/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07" w:type="dxa"/>
            <w:shd w:val="clear" w:color="auto" w:fill="auto"/>
          </w:tcPr>
          <w:p w14:paraId="0F035D6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14:paraId="1BC07ADE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</w:p>
    <w:p w14:paraId="5A781498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  <w:r>
        <w:rPr>
          <w:b/>
        </w:rPr>
        <w:t>6 класс</w:t>
      </w:r>
    </w:p>
    <w:tbl>
      <w:tblPr>
        <w:tblStyle w:val="3"/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88"/>
        <w:gridCol w:w="1701"/>
      </w:tblGrid>
      <w:tr w14:paraId="4BDEC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995041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9634D5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auto"/>
          </w:tcPr>
          <w:p w14:paraId="5D62F5E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1701" w:type="dxa"/>
            <w:shd w:val="clear" w:color="auto" w:fill="auto"/>
          </w:tcPr>
          <w:p w14:paraId="7212554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 во</w:t>
            </w:r>
          </w:p>
          <w:p w14:paraId="66680C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14:paraId="73EDD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A8E25F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14:paraId="5967C3D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1701" w:type="dxa"/>
            <w:shd w:val="clear" w:color="auto" w:fill="auto"/>
          </w:tcPr>
          <w:p w14:paraId="269D015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2B14C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0B270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14:paraId="157CADE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крупной и мелкой моторики, графомоторных навыков</w:t>
            </w:r>
          </w:p>
        </w:tc>
        <w:tc>
          <w:tcPr>
            <w:tcW w:w="1701" w:type="dxa"/>
            <w:shd w:val="clear" w:color="auto" w:fill="auto"/>
          </w:tcPr>
          <w:p w14:paraId="1F8F854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14:paraId="633E3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DF9EC3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14:paraId="218186F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Тактильно – двигательное восприятие</w:t>
            </w:r>
          </w:p>
        </w:tc>
        <w:tc>
          <w:tcPr>
            <w:tcW w:w="1701" w:type="dxa"/>
            <w:shd w:val="clear" w:color="auto" w:fill="auto"/>
          </w:tcPr>
          <w:p w14:paraId="297D7A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06C95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0D52984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14:paraId="35C821A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Кинестетическое и кинетическое развитие</w:t>
            </w:r>
          </w:p>
        </w:tc>
        <w:tc>
          <w:tcPr>
            <w:tcW w:w="1701" w:type="dxa"/>
            <w:shd w:val="clear" w:color="auto" w:fill="auto"/>
          </w:tcPr>
          <w:p w14:paraId="12B0AB0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4B250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4B1CBE8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14:paraId="4F20085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формы, величины, цвета; конструирование предметов</w:t>
            </w:r>
          </w:p>
        </w:tc>
        <w:tc>
          <w:tcPr>
            <w:tcW w:w="1701" w:type="dxa"/>
            <w:shd w:val="clear" w:color="auto" w:fill="auto"/>
          </w:tcPr>
          <w:p w14:paraId="776B972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6EEB5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23EA9D5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14:paraId="33F0BD5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зрительного восприятия и зрительной памяти</w:t>
            </w:r>
          </w:p>
        </w:tc>
        <w:tc>
          <w:tcPr>
            <w:tcW w:w="1701" w:type="dxa"/>
            <w:shd w:val="clear" w:color="auto" w:fill="auto"/>
          </w:tcPr>
          <w:p w14:paraId="4B65B23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19914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5CACF22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14:paraId="6E719C8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слухового восприятия и слуховой памяти</w:t>
            </w:r>
          </w:p>
        </w:tc>
        <w:tc>
          <w:tcPr>
            <w:tcW w:w="1701" w:type="dxa"/>
            <w:shd w:val="clear" w:color="auto" w:fill="auto"/>
          </w:tcPr>
          <w:p w14:paraId="4282C2C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4EF82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5F4160F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14:paraId="0B7CE4E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пространства</w:t>
            </w:r>
          </w:p>
        </w:tc>
        <w:tc>
          <w:tcPr>
            <w:tcW w:w="1701" w:type="dxa"/>
            <w:shd w:val="clear" w:color="auto" w:fill="auto"/>
          </w:tcPr>
          <w:p w14:paraId="60C73EC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20CFD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5" w:type="dxa"/>
            <w:gridSpan w:val="2"/>
            <w:shd w:val="clear" w:color="auto" w:fill="auto"/>
          </w:tcPr>
          <w:p w14:paraId="495632AD">
            <w:pPr>
              <w:autoSpaceDE w:val="0"/>
              <w:autoSpaceDN w:val="0"/>
              <w:adjustRightInd w:val="0"/>
              <w:spacing w:line="360" w:lineRule="auto"/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19617DC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14:paraId="14449216">
      <w:pPr>
        <w:autoSpaceDE w:val="0"/>
        <w:autoSpaceDN w:val="0"/>
        <w:adjustRightInd w:val="0"/>
        <w:ind w:left="1069"/>
        <w:contextualSpacing/>
      </w:pPr>
    </w:p>
    <w:p w14:paraId="08906972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  <w:r>
        <w:rPr>
          <w:b/>
        </w:rPr>
        <w:t>7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796"/>
        <w:gridCol w:w="1949"/>
      </w:tblGrid>
      <w:tr w14:paraId="13A38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5D8317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282AC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7796" w:type="dxa"/>
            <w:shd w:val="clear" w:color="auto" w:fill="auto"/>
          </w:tcPr>
          <w:p w14:paraId="4380333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1949" w:type="dxa"/>
            <w:shd w:val="clear" w:color="auto" w:fill="auto"/>
          </w:tcPr>
          <w:p w14:paraId="1CA1054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 во</w:t>
            </w:r>
          </w:p>
          <w:p w14:paraId="3757408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14:paraId="77181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436DF43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649972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1949" w:type="dxa"/>
            <w:shd w:val="clear" w:color="auto" w:fill="auto"/>
          </w:tcPr>
          <w:p w14:paraId="208E82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1AD2A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7132150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5BE3F3C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крупной и мелкой моторики, графомоторных навыков</w:t>
            </w:r>
          </w:p>
        </w:tc>
        <w:tc>
          <w:tcPr>
            <w:tcW w:w="1949" w:type="dxa"/>
            <w:shd w:val="clear" w:color="auto" w:fill="auto"/>
          </w:tcPr>
          <w:p w14:paraId="66FA3D2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14:paraId="6DC71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4A02ED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720EF9C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Тактильно – двигательное восприятие</w:t>
            </w:r>
          </w:p>
        </w:tc>
        <w:tc>
          <w:tcPr>
            <w:tcW w:w="1949" w:type="dxa"/>
            <w:shd w:val="clear" w:color="auto" w:fill="auto"/>
          </w:tcPr>
          <w:p w14:paraId="2078AEF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19B61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929CBC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6A7B4E4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Кинестетическое и кинетическое развитие</w:t>
            </w:r>
          </w:p>
        </w:tc>
        <w:tc>
          <w:tcPr>
            <w:tcW w:w="1949" w:type="dxa"/>
            <w:shd w:val="clear" w:color="auto" w:fill="auto"/>
          </w:tcPr>
          <w:p w14:paraId="1962AAC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640BE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17" w:type="dxa"/>
            <w:shd w:val="clear" w:color="auto" w:fill="auto"/>
          </w:tcPr>
          <w:p w14:paraId="149AA1B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3C67A46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формы, величины, цвета; конструирование предметов</w:t>
            </w:r>
          </w:p>
        </w:tc>
        <w:tc>
          <w:tcPr>
            <w:tcW w:w="1949" w:type="dxa"/>
            <w:shd w:val="clear" w:color="auto" w:fill="auto"/>
          </w:tcPr>
          <w:p w14:paraId="3E0031A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14:paraId="11479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3B7202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14:paraId="2D5EF94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зрительного восприятия и зрительной памяти</w:t>
            </w:r>
          </w:p>
        </w:tc>
        <w:tc>
          <w:tcPr>
            <w:tcW w:w="1949" w:type="dxa"/>
            <w:shd w:val="clear" w:color="auto" w:fill="auto"/>
          </w:tcPr>
          <w:p w14:paraId="432C97D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7447D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99946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14:paraId="1B02A0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слухового восприятия и слуховой памяти</w:t>
            </w:r>
          </w:p>
        </w:tc>
        <w:tc>
          <w:tcPr>
            <w:tcW w:w="1949" w:type="dxa"/>
            <w:shd w:val="clear" w:color="auto" w:fill="auto"/>
          </w:tcPr>
          <w:p w14:paraId="40641E5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5A979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13369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14:paraId="0ACFE7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пространства</w:t>
            </w:r>
          </w:p>
        </w:tc>
        <w:tc>
          <w:tcPr>
            <w:tcW w:w="1949" w:type="dxa"/>
            <w:shd w:val="clear" w:color="auto" w:fill="auto"/>
          </w:tcPr>
          <w:p w14:paraId="738205B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14:paraId="06AD2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2"/>
            <w:shd w:val="clear" w:color="auto" w:fill="auto"/>
          </w:tcPr>
          <w:p w14:paraId="6BA3A075">
            <w:pPr>
              <w:autoSpaceDE w:val="0"/>
              <w:autoSpaceDN w:val="0"/>
              <w:adjustRightInd w:val="0"/>
              <w:spacing w:line="360" w:lineRule="auto"/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949" w:type="dxa"/>
            <w:shd w:val="clear" w:color="auto" w:fill="auto"/>
          </w:tcPr>
          <w:p w14:paraId="67C5E52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14:paraId="662D854A">
      <w:pPr>
        <w:autoSpaceDE w:val="0"/>
        <w:autoSpaceDN w:val="0"/>
        <w:adjustRightInd w:val="0"/>
        <w:ind w:left="1429"/>
        <w:contextualSpacing/>
      </w:pPr>
    </w:p>
    <w:p w14:paraId="75D6336D">
      <w:pPr>
        <w:autoSpaceDE w:val="0"/>
        <w:autoSpaceDN w:val="0"/>
        <w:adjustRightInd w:val="0"/>
        <w:ind w:left="1429"/>
        <w:contextualSpacing/>
      </w:pPr>
    </w:p>
    <w:p w14:paraId="64E4E1FE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  <w:r>
        <w:rPr>
          <w:b/>
        </w:rPr>
        <w:t>8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796"/>
        <w:gridCol w:w="1949"/>
      </w:tblGrid>
      <w:tr w14:paraId="3387F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17" w:type="dxa"/>
            <w:shd w:val="clear" w:color="auto" w:fill="auto"/>
          </w:tcPr>
          <w:p w14:paraId="5BC9F04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0C8BC9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7796" w:type="dxa"/>
            <w:shd w:val="clear" w:color="auto" w:fill="auto"/>
          </w:tcPr>
          <w:p w14:paraId="7FC8B36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1949" w:type="dxa"/>
            <w:shd w:val="clear" w:color="auto" w:fill="auto"/>
          </w:tcPr>
          <w:p w14:paraId="52E6F01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 во</w:t>
            </w:r>
          </w:p>
          <w:p w14:paraId="4AD2D0E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14:paraId="71EEC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2AC9A8B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46991C0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1949" w:type="dxa"/>
            <w:shd w:val="clear" w:color="auto" w:fill="auto"/>
          </w:tcPr>
          <w:p w14:paraId="3CFB823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0B55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534AF2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584C8FD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1949" w:type="dxa"/>
            <w:shd w:val="clear" w:color="auto" w:fill="auto"/>
          </w:tcPr>
          <w:p w14:paraId="348558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03B88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0E6D56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212F52C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Тактильно – двигательное восприятие</w:t>
            </w:r>
          </w:p>
        </w:tc>
        <w:tc>
          <w:tcPr>
            <w:tcW w:w="1949" w:type="dxa"/>
            <w:shd w:val="clear" w:color="auto" w:fill="auto"/>
          </w:tcPr>
          <w:p w14:paraId="0F3EAE4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14:paraId="050CD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2B32364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06768B7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формы, величины, цвета; конструирование предметов</w:t>
            </w:r>
          </w:p>
        </w:tc>
        <w:tc>
          <w:tcPr>
            <w:tcW w:w="1949" w:type="dxa"/>
            <w:shd w:val="clear" w:color="auto" w:fill="auto"/>
          </w:tcPr>
          <w:p w14:paraId="3865531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14:paraId="58DA3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0D19AEE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43EE66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зрительного восприятия и зрительной памяти</w:t>
            </w:r>
          </w:p>
        </w:tc>
        <w:tc>
          <w:tcPr>
            <w:tcW w:w="1949" w:type="dxa"/>
            <w:shd w:val="clear" w:color="auto" w:fill="auto"/>
          </w:tcPr>
          <w:p w14:paraId="4AFB0FD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14:paraId="16425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30C1BE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14:paraId="66D8602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слухового восприятия и слуховой памяти</w:t>
            </w:r>
          </w:p>
        </w:tc>
        <w:tc>
          <w:tcPr>
            <w:tcW w:w="1949" w:type="dxa"/>
            <w:shd w:val="clear" w:color="auto" w:fill="auto"/>
          </w:tcPr>
          <w:p w14:paraId="24BD1FF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1E9D6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024CF6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14:paraId="59C82AD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пространства</w:t>
            </w:r>
          </w:p>
        </w:tc>
        <w:tc>
          <w:tcPr>
            <w:tcW w:w="1949" w:type="dxa"/>
            <w:shd w:val="clear" w:color="auto" w:fill="auto"/>
          </w:tcPr>
          <w:p w14:paraId="08E110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14:paraId="2263C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2"/>
            <w:shd w:val="clear" w:color="auto" w:fill="auto"/>
          </w:tcPr>
          <w:p w14:paraId="1EC606B9">
            <w:pPr>
              <w:autoSpaceDE w:val="0"/>
              <w:autoSpaceDN w:val="0"/>
              <w:adjustRightInd w:val="0"/>
              <w:spacing w:line="360" w:lineRule="auto"/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949" w:type="dxa"/>
            <w:shd w:val="clear" w:color="auto" w:fill="auto"/>
          </w:tcPr>
          <w:p w14:paraId="3B49C5D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14:paraId="5C9DF2BA">
      <w:pPr>
        <w:autoSpaceDE w:val="0"/>
        <w:autoSpaceDN w:val="0"/>
        <w:adjustRightInd w:val="0"/>
        <w:ind w:left="1429"/>
        <w:contextualSpacing/>
      </w:pPr>
    </w:p>
    <w:p w14:paraId="752AE633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  <w:r>
        <w:rPr>
          <w:b/>
        </w:rPr>
        <w:t>9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796"/>
        <w:gridCol w:w="1949"/>
      </w:tblGrid>
      <w:tr w14:paraId="43987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2E5D04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7E16ED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7796" w:type="dxa"/>
            <w:shd w:val="clear" w:color="auto" w:fill="auto"/>
          </w:tcPr>
          <w:p w14:paraId="4376A75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1949" w:type="dxa"/>
            <w:shd w:val="clear" w:color="auto" w:fill="auto"/>
          </w:tcPr>
          <w:p w14:paraId="365364E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 во</w:t>
            </w:r>
          </w:p>
          <w:p w14:paraId="43E801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14:paraId="2D3CE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DE1DAE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7E0298E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1949" w:type="dxa"/>
            <w:shd w:val="clear" w:color="auto" w:fill="auto"/>
          </w:tcPr>
          <w:p w14:paraId="1A3EFA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7D7D9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67C6133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47600EB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1949" w:type="dxa"/>
            <w:shd w:val="clear" w:color="auto" w:fill="auto"/>
          </w:tcPr>
          <w:p w14:paraId="1D7DBE4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0D797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241041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42D183A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Тактильно – двигательное восприятие</w:t>
            </w:r>
          </w:p>
        </w:tc>
        <w:tc>
          <w:tcPr>
            <w:tcW w:w="1949" w:type="dxa"/>
            <w:shd w:val="clear" w:color="auto" w:fill="auto"/>
          </w:tcPr>
          <w:p w14:paraId="78BC72F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14:paraId="79A9B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4CDB411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10F4FD9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формы, величины, цвета; конструирование предметов</w:t>
            </w:r>
          </w:p>
        </w:tc>
        <w:tc>
          <w:tcPr>
            <w:tcW w:w="1949" w:type="dxa"/>
            <w:shd w:val="clear" w:color="auto" w:fill="auto"/>
          </w:tcPr>
          <w:p w14:paraId="166FDA5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14:paraId="4E0E0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471B29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0864C27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зрительного восприятия и зрительной памяти</w:t>
            </w:r>
          </w:p>
        </w:tc>
        <w:tc>
          <w:tcPr>
            <w:tcW w:w="1949" w:type="dxa"/>
            <w:shd w:val="clear" w:color="auto" w:fill="auto"/>
          </w:tcPr>
          <w:p w14:paraId="53845DD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41711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1EABBB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14:paraId="0C9784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слухового восприятия и слуховой памяти</w:t>
            </w:r>
          </w:p>
        </w:tc>
        <w:tc>
          <w:tcPr>
            <w:tcW w:w="1949" w:type="dxa"/>
            <w:shd w:val="clear" w:color="auto" w:fill="auto"/>
          </w:tcPr>
          <w:p w14:paraId="082DF97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14:paraId="5BB88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1AB0D90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14:paraId="3CC4CA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пространства</w:t>
            </w:r>
          </w:p>
        </w:tc>
        <w:tc>
          <w:tcPr>
            <w:tcW w:w="1949" w:type="dxa"/>
            <w:shd w:val="clear" w:color="auto" w:fill="auto"/>
          </w:tcPr>
          <w:p w14:paraId="401DBD3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14:paraId="3C43A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2"/>
            <w:shd w:val="clear" w:color="auto" w:fill="auto"/>
          </w:tcPr>
          <w:p w14:paraId="51780B82">
            <w:pPr>
              <w:autoSpaceDE w:val="0"/>
              <w:autoSpaceDN w:val="0"/>
              <w:adjustRightInd w:val="0"/>
              <w:spacing w:line="360" w:lineRule="auto"/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949" w:type="dxa"/>
            <w:shd w:val="clear" w:color="auto" w:fill="auto"/>
          </w:tcPr>
          <w:p w14:paraId="2AE9D92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</w:tbl>
    <w:p w14:paraId="47B14F43">
      <w:pPr>
        <w:autoSpaceDE w:val="0"/>
        <w:autoSpaceDN w:val="0"/>
        <w:adjustRightInd w:val="0"/>
        <w:ind w:left="1429"/>
        <w:contextualSpacing/>
      </w:pPr>
    </w:p>
    <w:p w14:paraId="20E3C289">
      <w:pPr>
        <w:ind w:left="1429"/>
        <w:rPr>
          <w:b/>
        </w:rPr>
      </w:pPr>
      <w:r>
        <w:rPr>
          <w:b/>
        </w:rPr>
        <w:br w:type="page"/>
      </w:r>
    </w:p>
    <w:p w14:paraId="565BD668">
      <w:pPr>
        <w:autoSpaceDE w:val="0"/>
        <w:autoSpaceDN w:val="0"/>
        <w:adjustRightInd w:val="0"/>
        <w:ind w:left="1429"/>
        <w:contextualSpacing/>
        <w:jc w:val="center"/>
      </w:pPr>
      <w:r>
        <w:rPr>
          <w:b/>
        </w:rPr>
        <w:t>3. Календарно-тематическое планирование по коррекционному курсу « Психомоторика и развитие деятельности»</w:t>
      </w:r>
    </w:p>
    <w:p w14:paraId="3B6A0A38">
      <w:pPr>
        <w:autoSpaceDE w:val="0"/>
        <w:autoSpaceDN w:val="0"/>
        <w:adjustRightInd w:val="0"/>
        <w:ind w:left="1069"/>
        <w:contextualSpacing/>
        <w:jc w:val="center"/>
        <w:rPr>
          <w:b/>
        </w:rPr>
      </w:pPr>
      <w:r>
        <w:rPr>
          <w:b/>
        </w:rPr>
        <w:t>5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5"/>
        <w:gridCol w:w="6203"/>
        <w:gridCol w:w="950"/>
        <w:gridCol w:w="854"/>
        <w:gridCol w:w="854"/>
      </w:tblGrid>
      <w:tr w14:paraId="6450A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45C2B93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203" w:type="dxa"/>
            <w:vMerge w:val="restart"/>
            <w:shd w:val="clear" w:color="auto" w:fill="auto"/>
          </w:tcPr>
          <w:p w14:paraId="4FB3E3E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</w:tc>
        <w:tc>
          <w:tcPr>
            <w:tcW w:w="950" w:type="dxa"/>
            <w:vMerge w:val="restart"/>
            <w:shd w:val="clear" w:color="auto" w:fill="auto"/>
          </w:tcPr>
          <w:p w14:paraId="14BEB73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14:paraId="67B78A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6EB7FC86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14:paraId="73124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09" w:type="dxa"/>
            <w:gridSpan w:val="2"/>
            <w:vMerge w:val="continue"/>
            <w:shd w:val="clear" w:color="auto" w:fill="auto"/>
          </w:tcPr>
          <w:p w14:paraId="7BD8EF3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6203" w:type="dxa"/>
            <w:vMerge w:val="continue"/>
            <w:shd w:val="clear" w:color="auto" w:fill="auto"/>
          </w:tcPr>
          <w:p w14:paraId="7C33BD0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50" w:type="dxa"/>
            <w:vMerge w:val="continue"/>
            <w:shd w:val="clear" w:color="auto" w:fill="auto"/>
          </w:tcPr>
          <w:p w14:paraId="2FC9EFA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0CD987DC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54" w:type="dxa"/>
            <w:shd w:val="clear" w:color="auto" w:fill="auto"/>
          </w:tcPr>
          <w:p w14:paraId="6F3FDBF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14:paraId="32093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371D025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– 2 часа</w:t>
            </w:r>
          </w:p>
        </w:tc>
      </w:tr>
      <w:tr w14:paraId="6548D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gridSpan w:val="2"/>
            <w:shd w:val="clear" w:color="auto" w:fill="auto"/>
          </w:tcPr>
          <w:p w14:paraId="7E804ED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3" w:type="dxa"/>
            <w:shd w:val="clear" w:color="auto" w:fill="auto"/>
          </w:tcPr>
          <w:p w14:paraId="21C4EE5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950" w:type="dxa"/>
            <w:shd w:val="clear" w:color="auto" w:fill="auto"/>
          </w:tcPr>
          <w:p w14:paraId="76E597F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7663895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754C7AC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5285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4931E51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Развитие крупной и мелкой моторики, графомоторных </w:t>
            </w:r>
          </w:p>
          <w:p w14:paraId="71BBECE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навыков – 20 часов</w:t>
            </w:r>
          </w:p>
        </w:tc>
      </w:tr>
      <w:tr w14:paraId="08946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C0E61D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552F38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крупной моторики</w:t>
            </w:r>
          </w:p>
        </w:tc>
        <w:tc>
          <w:tcPr>
            <w:tcW w:w="950" w:type="dxa"/>
            <w:shd w:val="clear" w:color="auto" w:fill="auto"/>
          </w:tcPr>
          <w:p w14:paraId="770694B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45E1D2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0A00F46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0A21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64469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13BE604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Целенаправленность выполнения действий и движений по инструкции психолога</w:t>
            </w:r>
          </w:p>
        </w:tc>
        <w:tc>
          <w:tcPr>
            <w:tcW w:w="950" w:type="dxa"/>
            <w:shd w:val="clear" w:color="auto" w:fill="auto"/>
          </w:tcPr>
          <w:p w14:paraId="09D798F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40FBB8A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1E36354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BF25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98029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5EEB2F9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Согласованность действий и движений разных частей тела</w:t>
            </w:r>
          </w:p>
        </w:tc>
        <w:tc>
          <w:tcPr>
            <w:tcW w:w="950" w:type="dxa"/>
            <w:shd w:val="clear" w:color="auto" w:fill="auto"/>
          </w:tcPr>
          <w:p w14:paraId="5F45B8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2760F0B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87BF46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3671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90A249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82A0A1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координация движений кисти рук и пальцев. Пальчиковая гимнастика</w:t>
            </w:r>
          </w:p>
        </w:tc>
        <w:tc>
          <w:tcPr>
            <w:tcW w:w="950" w:type="dxa"/>
            <w:shd w:val="clear" w:color="auto" w:fill="auto"/>
          </w:tcPr>
          <w:p w14:paraId="086B308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1695A51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AAF469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575F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9C633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5F2ACD3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координация движений кисти рук и пальцев. Пальчиковая гимнастика</w:t>
            </w:r>
          </w:p>
        </w:tc>
        <w:tc>
          <w:tcPr>
            <w:tcW w:w="950" w:type="dxa"/>
            <w:shd w:val="clear" w:color="auto" w:fill="auto"/>
          </w:tcPr>
          <w:p w14:paraId="7D3B4AC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7A45D36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21CE259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2BFA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34" w:type="dxa"/>
            <w:shd w:val="clear" w:color="auto" w:fill="auto"/>
          </w:tcPr>
          <w:p w14:paraId="58AA434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677D779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Обводка ладони и пальцев карандашом с помощью взрослых.</w:t>
            </w:r>
          </w:p>
        </w:tc>
        <w:tc>
          <w:tcPr>
            <w:tcW w:w="950" w:type="dxa"/>
            <w:shd w:val="clear" w:color="auto" w:fill="auto"/>
          </w:tcPr>
          <w:p w14:paraId="6F466CB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31C96E1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0E1C3F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D198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874151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8FB08B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950" w:type="dxa"/>
            <w:shd w:val="clear" w:color="auto" w:fill="auto"/>
          </w:tcPr>
          <w:p w14:paraId="70665A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B01535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78072AC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CAD2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CEBACD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6D1E94A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координации движений руки и глаза (нанизывание бус, завязывание узелков)</w:t>
            </w:r>
          </w:p>
        </w:tc>
        <w:tc>
          <w:tcPr>
            <w:tcW w:w="950" w:type="dxa"/>
            <w:shd w:val="clear" w:color="auto" w:fill="auto"/>
          </w:tcPr>
          <w:p w14:paraId="5BA5E99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17D3D70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0862A27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EB2A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47DE07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22C0C4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Обводка, штриховка по трафарету. Сгибание бумаги. Вырезание ножницами прямых полос</w:t>
            </w:r>
          </w:p>
        </w:tc>
        <w:tc>
          <w:tcPr>
            <w:tcW w:w="950" w:type="dxa"/>
            <w:shd w:val="clear" w:color="auto" w:fill="auto"/>
          </w:tcPr>
          <w:p w14:paraId="499AA81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08231A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311075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CE33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A6F23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2EE28EB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технике «рваной» аппликации</w:t>
            </w:r>
          </w:p>
        </w:tc>
        <w:tc>
          <w:tcPr>
            <w:tcW w:w="950" w:type="dxa"/>
            <w:shd w:val="clear" w:color="auto" w:fill="auto"/>
          </w:tcPr>
          <w:p w14:paraId="3A728B0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3C40CA3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17D1456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FD53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4C19173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Тактильно – двигательное восприятие – 8 часов</w:t>
            </w:r>
          </w:p>
        </w:tc>
      </w:tr>
      <w:tr w14:paraId="0A1B6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9E8954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128CBAF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950" w:type="dxa"/>
            <w:shd w:val="clear" w:color="auto" w:fill="auto"/>
          </w:tcPr>
          <w:p w14:paraId="24A03E6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5A07F8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C08F39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D9BA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6E9E86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F6848E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пластилином (раскатывание)</w:t>
            </w:r>
          </w:p>
        </w:tc>
        <w:tc>
          <w:tcPr>
            <w:tcW w:w="950" w:type="dxa"/>
            <w:shd w:val="clear" w:color="auto" w:fill="auto"/>
          </w:tcPr>
          <w:p w14:paraId="7D0B200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BB4BAE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423889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AF7A0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700272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F76866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 крупной мозаикой</w:t>
            </w:r>
          </w:p>
        </w:tc>
        <w:tc>
          <w:tcPr>
            <w:tcW w:w="950" w:type="dxa"/>
            <w:shd w:val="clear" w:color="auto" w:fill="auto"/>
          </w:tcPr>
          <w:p w14:paraId="4690D5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57ED868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3C4D38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4C22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ED27E5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48FC3C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 крупной мозаикой</w:t>
            </w:r>
          </w:p>
        </w:tc>
        <w:tc>
          <w:tcPr>
            <w:tcW w:w="950" w:type="dxa"/>
            <w:shd w:val="clear" w:color="auto" w:fill="auto"/>
          </w:tcPr>
          <w:p w14:paraId="786266D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2BF34F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2D6316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B150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5CCF9E4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Кинестетическое и кинетическое развитие – 4 часа</w:t>
            </w:r>
          </w:p>
        </w:tc>
      </w:tr>
      <w:tr w14:paraId="3C7B1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2E2721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18CF3732">
            <w:pPr>
              <w:tabs>
                <w:tab w:val="left" w:pos="-108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ощущений от различных поз </w:t>
            </w:r>
          </w:p>
        </w:tc>
        <w:tc>
          <w:tcPr>
            <w:tcW w:w="950" w:type="dxa"/>
            <w:shd w:val="clear" w:color="auto" w:fill="auto"/>
          </w:tcPr>
          <w:p w14:paraId="083C3F6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97654A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746A89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EA89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03E99A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331E803C">
            <w:pPr>
              <w:tabs>
                <w:tab w:val="left" w:pos="2955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Выразительность движений (имитация повадок зверей)</w:t>
            </w:r>
          </w:p>
        </w:tc>
        <w:tc>
          <w:tcPr>
            <w:tcW w:w="950" w:type="dxa"/>
            <w:shd w:val="clear" w:color="auto" w:fill="auto"/>
          </w:tcPr>
          <w:p w14:paraId="1DE7632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702280D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A09697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752B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59B338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Восприятие формы, величины, цвета; конструирование </w:t>
            </w:r>
          </w:p>
          <w:p w14:paraId="23B44A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предметов – 12 часов</w:t>
            </w:r>
          </w:p>
        </w:tc>
      </w:tr>
      <w:tr w14:paraId="79BBB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9F677C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667DFB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сенсорных эталонов плоскостных геометрических фигур </w:t>
            </w:r>
          </w:p>
        </w:tc>
        <w:tc>
          <w:tcPr>
            <w:tcW w:w="950" w:type="dxa"/>
            <w:shd w:val="clear" w:color="auto" w:fill="auto"/>
          </w:tcPr>
          <w:p w14:paraId="7EB810C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FCF5BB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ED8796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C550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959B0A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3D70D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признака формы; называние основных геометрических фигур</w:t>
            </w:r>
          </w:p>
        </w:tc>
        <w:tc>
          <w:tcPr>
            <w:tcW w:w="950" w:type="dxa"/>
            <w:shd w:val="clear" w:color="auto" w:fill="auto"/>
          </w:tcPr>
          <w:p w14:paraId="6E1166D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5B1710E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E62F57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B57F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1D97FA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644B75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предметов и их изображений по форме по показу</w:t>
            </w:r>
          </w:p>
        </w:tc>
        <w:tc>
          <w:tcPr>
            <w:tcW w:w="950" w:type="dxa"/>
            <w:shd w:val="clear" w:color="auto" w:fill="auto"/>
          </w:tcPr>
          <w:p w14:paraId="2726B3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F1948C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B2DB6E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A174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FE3754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74F336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геометрическим конструктором. Различие и выделение основных цветов</w:t>
            </w:r>
          </w:p>
        </w:tc>
        <w:tc>
          <w:tcPr>
            <w:tcW w:w="950" w:type="dxa"/>
            <w:shd w:val="clear" w:color="auto" w:fill="auto"/>
          </w:tcPr>
          <w:p w14:paraId="0E136F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58B94C7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F5BB01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2A6A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CDC64F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1E0AF0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Сопоставление 2-х предметов контрастных величин по высоте, длине, ширине, толщине; обозначением словом</w:t>
            </w:r>
          </w:p>
        </w:tc>
        <w:tc>
          <w:tcPr>
            <w:tcW w:w="950" w:type="dxa"/>
            <w:shd w:val="clear" w:color="auto" w:fill="auto"/>
          </w:tcPr>
          <w:p w14:paraId="0C06FCD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34CB9F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7608285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194C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F8BDFC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2EE83A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геометрических фигур и предметов из составляющих частей (2-3 детали)</w:t>
            </w:r>
          </w:p>
        </w:tc>
        <w:tc>
          <w:tcPr>
            <w:tcW w:w="950" w:type="dxa"/>
            <w:shd w:val="clear" w:color="auto" w:fill="auto"/>
          </w:tcPr>
          <w:p w14:paraId="796315B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5A9866A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7B91128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DE0B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5F6B8BD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зрительного восприятия и зрительной памяти – 8 часов</w:t>
            </w:r>
          </w:p>
        </w:tc>
      </w:tr>
      <w:tr w14:paraId="149BA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3D0C73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CC6C89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зрительного анализа и синтеза</w:t>
            </w:r>
          </w:p>
        </w:tc>
        <w:tc>
          <w:tcPr>
            <w:tcW w:w="950" w:type="dxa"/>
            <w:shd w:val="clear" w:color="auto" w:fill="auto"/>
          </w:tcPr>
          <w:p w14:paraId="76683A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7F014E2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B34FE7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EE25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C77821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333AC29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Дифференцированное зрительное восприятие 2-х предметов: нахождение общих признаков</w:t>
            </w:r>
          </w:p>
        </w:tc>
        <w:tc>
          <w:tcPr>
            <w:tcW w:w="950" w:type="dxa"/>
            <w:shd w:val="clear" w:color="auto" w:fill="auto"/>
          </w:tcPr>
          <w:p w14:paraId="20BF905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E5F94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DE3170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5A01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C454A0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4785B91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изменений в предъявленном ряду. Нахождение «лишней» игрушки, картинки</w:t>
            </w:r>
          </w:p>
        </w:tc>
        <w:tc>
          <w:tcPr>
            <w:tcW w:w="950" w:type="dxa"/>
            <w:shd w:val="clear" w:color="auto" w:fill="auto"/>
          </w:tcPr>
          <w:p w14:paraId="318A671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D6549B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68ECEA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B7E4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1F1255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42EF78C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Упражнение для профилактики и коррекции зрения.</w:t>
            </w:r>
          </w:p>
        </w:tc>
        <w:tc>
          <w:tcPr>
            <w:tcW w:w="950" w:type="dxa"/>
            <w:shd w:val="clear" w:color="auto" w:fill="auto"/>
          </w:tcPr>
          <w:p w14:paraId="6521AF8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C3F083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5B23BC9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3667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7365ACB7">
            <w:pPr>
              <w:tabs>
                <w:tab w:val="left" w:pos="708"/>
                <w:tab w:val="left" w:pos="37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слухового восприятия и слуховой памяти – 4 часа</w:t>
            </w:r>
          </w:p>
        </w:tc>
      </w:tr>
      <w:tr w14:paraId="0537A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E99DE0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3588AE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звуков окружающей среды (стук, стон, звон, гудение, жужжание)</w:t>
            </w:r>
          </w:p>
        </w:tc>
        <w:tc>
          <w:tcPr>
            <w:tcW w:w="950" w:type="dxa"/>
            <w:shd w:val="clear" w:color="auto" w:fill="auto"/>
          </w:tcPr>
          <w:p w14:paraId="2D5DE23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2D0C139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C4CD7F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2356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6353C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2EE3AF2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Различие речевых и неречевых звуков. Подражание неречевым и речевым звукам</w:t>
            </w:r>
          </w:p>
        </w:tc>
        <w:tc>
          <w:tcPr>
            <w:tcW w:w="950" w:type="dxa"/>
            <w:shd w:val="clear" w:color="auto" w:fill="auto"/>
          </w:tcPr>
          <w:p w14:paraId="0EAD44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7D3190E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474FE09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FA88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6"/>
            <w:shd w:val="clear" w:color="auto" w:fill="auto"/>
          </w:tcPr>
          <w:p w14:paraId="417ED6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пространства – 10 часов</w:t>
            </w:r>
          </w:p>
        </w:tc>
      </w:tr>
      <w:tr w14:paraId="60152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274965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DFDC24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собственном теле: дифференциация правой/левой/руки/ноги, правой/левой/ части тела</w:t>
            </w:r>
          </w:p>
        </w:tc>
        <w:tc>
          <w:tcPr>
            <w:tcW w:w="950" w:type="dxa"/>
            <w:shd w:val="clear" w:color="auto" w:fill="auto"/>
          </w:tcPr>
          <w:p w14:paraId="4316A55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32852F2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117AE4B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7E3F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25CAF5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417BD70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расположения предметов в пространстве (справа – слева, вверху –внизу и др.)</w:t>
            </w:r>
          </w:p>
        </w:tc>
        <w:tc>
          <w:tcPr>
            <w:tcW w:w="950" w:type="dxa"/>
            <w:shd w:val="clear" w:color="auto" w:fill="auto"/>
          </w:tcPr>
          <w:p w14:paraId="3CEA4D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0A5FFAE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3E92597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601F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692C8C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14CEC1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в заданном направлении в пространстве (вперед, назад, т.д.). Ориентировка в помещении по инструкции психолога</w:t>
            </w:r>
          </w:p>
        </w:tc>
        <w:tc>
          <w:tcPr>
            <w:tcW w:w="950" w:type="dxa"/>
            <w:shd w:val="clear" w:color="auto" w:fill="auto"/>
          </w:tcPr>
          <w:p w14:paraId="737B96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507D776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4C1BF0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36F1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F5AD52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0A3D100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Пространственная ориентировка на листе бумаге </w:t>
            </w:r>
          </w:p>
        </w:tc>
        <w:tc>
          <w:tcPr>
            <w:tcW w:w="950" w:type="dxa"/>
            <w:shd w:val="clear" w:color="auto" w:fill="auto"/>
          </w:tcPr>
          <w:p w14:paraId="4B50A84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609AFB6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6B75126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DD56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8C42F1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168C8BE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Пространственная ориентировка на листе бумаге </w:t>
            </w:r>
          </w:p>
        </w:tc>
        <w:tc>
          <w:tcPr>
            <w:tcW w:w="950" w:type="dxa"/>
            <w:shd w:val="clear" w:color="auto" w:fill="auto"/>
          </w:tcPr>
          <w:p w14:paraId="7B31026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24679F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14:paraId="18C5361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14:paraId="4BA3D97B">
      <w:pPr>
        <w:ind w:left="1429"/>
        <w:contextualSpacing/>
        <w:rPr>
          <w:b/>
        </w:rPr>
      </w:pPr>
    </w:p>
    <w:p w14:paraId="1E58BA20">
      <w:pPr>
        <w:ind w:left="1429"/>
        <w:rPr>
          <w:b/>
        </w:rPr>
      </w:pPr>
      <w:r>
        <w:rPr>
          <w:b/>
        </w:rPr>
        <w:br w:type="page"/>
      </w:r>
    </w:p>
    <w:p w14:paraId="16CD7725">
      <w:pPr>
        <w:ind w:left="1429"/>
        <w:contextualSpacing/>
        <w:jc w:val="center"/>
        <w:rPr>
          <w:b/>
        </w:rPr>
      </w:pPr>
      <w:r>
        <w:rPr>
          <w:b/>
        </w:rPr>
        <w:t>6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6390"/>
        <w:gridCol w:w="920"/>
        <w:gridCol w:w="869"/>
        <w:gridCol w:w="869"/>
      </w:tblGrid>
      <w:tr w14:paraId="7A2DC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22" w:type="dxa"/>
            <w:vMerge w:val="restart"/>
            <w:shd w:val="clear" w:color="auto" w:fill="auto"/>
          </w:tcPr>
          <w:p w14:paraId="25DA509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390" w:type="dxa"/>
            <w:vMerge w:val="restart"/>
            <w:shd w:val="clear" w:color="auto" w:fill="auto"/>
          </w:tcPr>
          <w:p w14:paraId="04D227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</w:tc>
        <w:tc>
          <w:tcPr>
            <w:tcW w:w="920" w:type="dxa"/>
            <w:vMerge w:val="restart"/>
            <w:shd w:val="clear" w:color="auto" w:fill="auto"/>
          </w:tcPr>
          <w:p w14:paraId="1D7DBFB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14:paraId="21D3E8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1738" w:type="dxa"/>
            <w:gridSpan w:val="2"/>
            <w:shd w:val="clear" w:color="auto" w:fill="auto"/>
          </w:tcPr>
          <w:p w14:paraId="6956FADA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14:paraId="57744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522" w:type="dxa"/>
            <w:vMerge w:val="continue"/>
            <w:shd w:val="clear" w:color="auto" w:fill="auto"/>
          </w:tcPr>
          <w:p w14:paraId="2B63459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6390" w:type="dxa"/>
            <w:vMerge w:val="continue"/>
            <w:shd w:val="clear" w:color="auto" w:fill="auto"/>
          </w:tcPr>
          <w:p w14:paraId="5F106BC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continue"/>
            <w:shd w:val="clear" w:color="auto" w:fill="auto"/>
          </w:tcPr>
          <w:p w14:paraId="13BA77C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3A3335C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69" w:type="dxa"/>
            <w:shd w:val="clear" w:color="auto" w:fill="auto"/>
          </w:tcPr>
          <w:p w14:paraId="35BAF93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14:paraId="282D2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E7882E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– 2 час</w:t>
            </w:r>
          </w:p>
        </w:tc>
      </w:tr>
      <w:tr w14:paraId="4CC16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BD498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0" w:type="dxa"/>
            <w:shd w:val="clear" w:color="auto" w:fill="auto"/>
          </w:tcPr>
          <w:p w14:paraId="56423C8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920" w:type="dxa"/>
            <w:shd w:val="clear" w:color="auto" w:fill="auto"/>
          </w:tcPr>
          <w:p w14:paraId="053455A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A381C0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1F627A9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C4EF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0DB5C7B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Развитие крупной и мелкой моторики, графомоторных </w:t>
            </w:r>
          </w:p>
          <w:p w14:paraId="3F48CC7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навыков – 14 часов</w:t>
            </w:r>
          </w:p>
        </w:tc>
      </w:tr>
      <w:tr w14:paraId="3FE35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9DB0AC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0" w:type="dxa"/>
            <w:shd w:val="clear" w:color="auto" w:fill="auto"/>
          </w:tcPr>
          <w:p w14:paraId="7A5A2D2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крупной моторики</w:t>
            </w:r>
          </w:p>
        </w:tc>
        <w:tc>
          <w:tcPr>
            <w:tcW w:w="920" w:type="dxa"/>
            <w:shd w:val="clear" w:color="auto" w:fill="auto"/>
          </w:tcPr>
          <w:p w14:paraId="1DACB61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75FC9C4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6F2CB20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46AE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6AD588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0" w:type="dxa"/>
            <w:shd w:val="clear" w:color="auto" w:fill="auto"/>
          </w:tcPr>
          <w:p w14:paraId="24DFC91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Целенаправленность выполнения действий и движений по инструкции психолога</w:t>
            </w:r>
          </w:p>
        </w:tc>
        <w:tc>
          <w:tcPr>
            <w:tcW w:w="920" w:type="dxa"/>
            <w:shd w:val="clear" w:color="auto" w:fill="auto"/>
          </w:tcPr>
          <w:p w14:paraId="4D9C9D2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5895F34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384328D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2A3E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85EE15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0" w:type="dxa"/>
            <w:shd w:val="clear" w:color="auto" w:fill="auto"/>
          </w:tcPr>
          <w:p w14:paraId="30EBD2EF">
            <w:pPr>
              <w:tabs>
                <w:tab w:val="left" w:pos="117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Согласованность действий и движений разных частей тела</w:t>
            </w:r>
          </w:p>
        </w:tc>
        <w:tc>
          <w:tcPr>
            <w:tcW w:w="920" w:type="dxa"/>
            <w:shd w:val="clear" w:color="auto" w:fill="auto"/>
          </w:tcPr>
          <w:p w14:paraId="269C20B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023AB9F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5F1E941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844A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948D93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0" w:type="dxa"/>
            <w:shd w:val="clear" w:color="auto" w:fill="auto"/>
          </w:tcPr>
          <w:p w14:paraId="6969759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координация движений кисти рук и пальцев. Пальчиковая гимнастика</w:t>
            </w:r>
          </w:p>
        </w:tc>
        <w:tc>
          <w:tcPr>
            <w:tcW w:w="920" w:type="dxa"/>
            <w:shd w:val="clear" w:color="auto" w:fill="auto"/>
          </w:tcPr>
          <w:p w14:paraId="37700E9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08B9F0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0152F1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EBA1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478D2EE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0" w:type="dxa"/>
            <w:shd w:val="clear" w:color="auto" w:fill="auto"/>
          </w:tcPr>
          <w:p w14:paraId="2C84495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упражнения для удержания письменных принадлежностей</w:t>
            </w:r>
          </w:p>
        </w:tc>
        <w:tc>
          <w:tcPr>
            <w:tcW w:w="920" w:type="dxa"/>
            <w:shd w:val="clear" w:color="auto" w:fill="auto"/>
          </w:tcPr>
          <w:p w14:paraId="501C1CC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641104A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B6F6B6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A0B2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11BF024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90" w:type="dxa"/>
            <w:shd w:val="clear" w:color="auto" w:fill="auto"/>
          </w:tcPr>
          <w:p w14:paraId="536C8CA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координации движений руки и глаза (нанизывание бус, завязывание узелков, бантиков)</w:t>
            </w:r>
          </w:p>
        </w:tc>
        <w:tc>
          <w:tcPr>
            <w:tcW w:w="920" w:type="dxa"/>
            <w:shd w:val="clear" w:color="auto" w:fill="auto"/>
          </w:tcPr>
          <w:p w14:paraId="6BE15FB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308E9E0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19AD84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6ECF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1C171BC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0" w:type="dxa"/>
            <w:shd w:val="clear" w:color="auto" w:fill="auto"/>
          </w:tcPr>
          <w:p w14:paraId="6B3821E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Обводка, штриховка по трафарету. Сгибание бумаги. Вырезание ножницами прямых полос. </w:t>
            </w:r>
          </w:p>
        </w:tc>
        <w:tc>
          <w:tcPr>
            <w:tcW w:w="920" w:type="dxa"/>
            <w:shd w:val="clear" w:color="auto" w:fill="auto"/>
          </w:tcPr>
          <w:p w14:paraId="2C73FE3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024DA0C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6AF677C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8D68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78D069B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Тактильно – двигательное восприятие – 8 часов</w:t>
            </w:r>
          </w:p>
        </w:tc>
      </w:tr>
      <w:tr w14:paraId="297E0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21F300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0" w:type="dxa"/>
            <w:shd w:val="clear" w:color="auto" w:fill="auto"/>
          </w:tcPr>
          <w:p w14:paraId="250A99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на ощупь плоскостных фигур и предметов, их величины</w:t>
            </w:r>
          </w:p>
        </w:tc>
        <w:tc>
          <w:tcPr>
            <w:tcW w:w="920" w:type="dxa"/>
            <w:shd w:val="clear" w:color="auto" w:fill="auto"/>
          </w:tcPr>
          <w:p w14:paraId="73A519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737B6DE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52F45AF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6E5C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DA961D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0" w:type="dxa"/>
            <w:shd w:val="clear" w:color="auto" w:fill="auto"/>
          </w:tcPr>
          <w:p w14:paraId="66A798A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пластилином (раскатывание).</w:t>
            </w:r>
          </w:p>
        </w:tc>
        <w:tc>
          <w:tcPr>
            <w:tcW w:w="920" w:type="dxa"/>
            <w:shd w:val="clear" w:color="auto" w:fill="auto"/>
          </w:tcPr>
          <w:p w14:paraId="431B24F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7BD3A2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E579A2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26C1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8CACA6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0" w:type="dxa"/>
            <w:shd w:val="clear" w:color="auto" w:fill="auto"/>
          </w:tcPr>
          <w:p w14:paraId="60C1A35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пластилином (раскатывание).</w:t>
            </w:r>
          </w:p>
        </w:tc>
        <w:tc>
          <w:tcPr>
            <w:tcW w:w="920" w:type="dxa"/>
            <w:shd w:val="clear" w:color="auto" w:fill="auto"/>
          </w:tcPr>
          <w:p w14:paraId="372D1D0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2E94A73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C47291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3AC7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tcBorders>
              <w:bottom w:val="single" w:color="000000" w:sz="4" w:space="0"/>
            </w:tcBorders>
            <w:shd w:val="clear" w:color="auto" w:fill="auto"/>
          </w:tcPr>
          <w:p w14:paraId="03A5F74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90" w:type="dxa"/>
            <w:tcBorders>
              <w:bottom w:val="single" w:color="000000" w:sz="4" w:space="0"/>
            </w:tcBorders>
            <w:shd w:val="clear" w:color="auto" w:fill="auto"/>
          </w:tcPr>
          <w:p w14:paraId="435E282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 крупной мозаикой</w:t>
            </w:r>
          </w:p>
        </w:tc>
        <w:tc>
          <w:tcPr>
            <w:tcW w:w="920" w:type="dxa"/>
            <w:tcBorders>
              <w:bottom w:val="single" w:color="000000" w:sz="4" w:space="0"/>
            </w:tcBorders>
            <w:shd w:val="clear" w:color="auto" w:fill="auto"/>
          </w:tcPr>
          <w:p w14:paraId="39CF4A7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bottom w:val="single" w:color="000000" w:sz="4" w:space="0"/>
            </w:tcBorders>
            <w:shd w:val="clear" w:color="auto" w:fill="auto"/>
          </w:tcPr>
          <w:p w14:paraId="20BAEC9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bottom w:val="single" w:color="000000" w:sz="4" w:space="0"/>
            </w:tcBorders>
            <w:shd w:val="clear" w:color="auto" w:fill="auto"/>
          </w:tcPr>
          <w:p w14:paraId="37CF168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7DE2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tcBorders>
              <w:bottom w:val="single" w:color="auto" w:sz="4" w:space="0"/>
            </w:tcBorders>
            <w:shd w:val="clear" w:color="auto" w:fill="auto"/>
          </w:tcPr>
          <w:p w14:paraId="3E759A2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Кинестетическое и кинетическое развитие – 8 часов</w:t>
            </w:r>
          </w:p>
        </w:tc>
      </w:tr>
      <w:tr w14:paraId="7E0EF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tcBorders>
              <w:top w:val="single" w:color="auto" w:sz="4" w:space="0"/>
            </w:tcBorders>
            <w:shd w:val="clear" w:color="auto" w:fill="auto"/>
          </w:tcPr>
          <w:p w14:paraId="088DBF4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90" w:type="dxa"/>
            <w:tcBorders>
              <w:top w:val="single" w:color="auto" w:sz="4" w:space="0"/>
            </w:tcBorders>
            <w:shd w:val="clear" w:color="auto" w:fill="auto"/>
          </w:tcPr>
          <w:p w14:paraId="54EFC52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упражнений по заданию психолога, обозначение, словом положения различных частей своего тела</w:t>
            </w:r>
          </w:p>
        </w:tc>
        <w:tc>
          <w:tcPr>
            <w:tcW w:w="920" w:type="dxa"/>
            <w:tcBorders>
              <w:top w:val="single" w:color="auto" w:sz="4" w:space="0"/>
            </w:tcBorders>
            <w:shd w:val="clear" w:color="auto" w:fill="auto"/>
          </w:tcPr>
          <w:p w14:paraId="36C9AF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color="auto" w:sz="4" w:space="0"/>
            </w:tcBorders>
            <w:shd w:val="clear" w:color="auto" w:fill="auto"/>
          </w:tcPr>
          <w:p w14:paraId="43C34D1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auto" w:sz="4" w:space="0"/>
            </w:tcBorders>
            <w:shd w:val="clear" w:color="auto" w:fill="auto"/>
          </w:tcPr>
          <w:p w14:paraId="7DCA545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FB03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5F471A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90" w:type="dxa"/>
            <w:shd w:val="clear" w:color="auto" w:fill="auto"/>
          </w:tcPr>
          <w:p w14:paraId="624BB9C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Выразительность движений (имитация повадок зверей, птиц).</w:t>
            </w:r>
          </w:p>
        </w:tc>
        <w:tc>
          <w:tcPr>
            <w:tcW w:w="920" w:type="dxa"/>
            <w:shd w:val="clear" w:color="auto" w:fill="auto"/>
          </w:tcPr>
          <w:p w14:paraId="4594FC5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1DD600B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C54EE6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1317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1BABD60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формы, величины, цвета; конструирование</w:t>
            </w:r>
          </w:p>
          <w:p w14:paraId="1285CF5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предметов – 5 часов</w:t>
            </w:r>
          </w:p>
        </w:tc>
      </w:tr>
      <w:tr w14:paraId="08AC4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29A725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90" w:type="dxa"/>
            <w:shd w:val="clear" w:color="auto" w:fill="auto"/>
          </w:tcPr>
          <w:p w14:paraId="48DE2E1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сенсорных эталонов плоскостных геометрических фигур на эмпирическом уровне в процессе выполнения упражнений.</w:t>
            </w:r>
          </w:p>
        </w:tc>
        <w:tc>
          <w:tcPr>
            <w:tcW w:w="920" w:type="dxa"/>
            <w:shd w:val="clear" w:color="auto" w:fill="auto"/>
          </w:tcPr>
          <w:p w14:paraId="124C116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1BC8283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50F9FFE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A403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BF3412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90" w:type="dxa"/>
            <w:shd w:val="clear" w:color="auto" w:fill="auto"/>
          </w:tcPr>
          <w:p w14:paraId="16EB731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признака формы; называние основных геометрических фигур. Классификация предметов и их изображений по форме по показу</w:t>
            </w:r>
          </w:p>
        </w:tc>
        <w:tc>
          <w:tcPr>
            <w:tcW w:w="920" w:type="dxa"/>
            <w:shd w:val="clear" w:color="auto" w:fill="auto"/>
          </w:tcPr>
          <w:p w14:paraId="4170523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0D064EF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F2BE07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21F4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5DF0FF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90" w:type="dxa"/>
            <w:shd w:val="clear" w:color="auto" w:fill="auto"/>
          </w:tcPr>
          <w:p w14:paraId="5D3CEDD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геометрическим конструктором. Различие и выделение</w:t>
            </w:r>
          </w:p>
          <w:p w14:paraId="3F9851EF">
            <w:pPr>
              <w:tabs>
                <w:tab w:val="left" w:pos="2955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основных цветов</w:t>
            </w:r>
          </w:p>
        </w:tc>
        <w:tc>
          <w:tcPr>
            <w:tcW w:w="920" w:type="dxa"/>
            <w:shd w:val="clear" w:color="auto" w:fill="auto"/>
          </w:tcPr>
          <w:p w14:paraId="3D04D0F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19954C8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6A6A4F9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E01F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C1FFE4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90" w:type="dxa"/>
            <w:shd w:val="clear" w:color="auto" w:fill="auto"/>
          </w:tcPr>
          <w:p w14:paraId="2F0CFA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Сопоставление 2-х предметов контрастных величин по высоте, длине, ширине, толщине; обозначением словом</w:t>
            </w:r>
          </w:p>
        </w:tc>
        <w:tc>
          <w:tcPr>
            <w:tcW w:w="920" w:type="dxa"/>
            <w:shd w:val="clear" w:color="auto" w:fill="auto"/>
          </w:tcPr>
          <w:p w14:paraId="7331A18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031ACDD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079015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0231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2D5D0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90" w:type="dxa"/>
            <w:shd w:val="clear" w:color="auto" w:fill="auto"/>
          </w:tcPr>
          <w:p w14:paraId="26F5E46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геометрических фигур и предметов из составляющих частей (2-3 детали)</w:t>
            </w:r>
          </w:p>
        </w:tc>
        <w:tc>
          <w:tcPr>
            <w:tcW w:w="920" w:type="dxa"/>
            <w:shd w:val="clear" w:color="auto" w:fill="auto"/>
          </w:tcPr>
          <w:p w14:paraId="1123B8C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2F6CB94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D7BC3B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9155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1D80643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зрительного восприятия и зрительной памяти – 10 часов</w:t>
            </w:r>
          </w:p>
        </w:tc>
      </w:tr>
      <w:tr w14:paraId="06F97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1EDD90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390" w:type="dxa"/>
            <w:shd w:val="clear" w:color="auto" w:fill="auto"/>
          </w:tcPr>
          <w:p w14:paraId="15EBDB7F">
            <w:pPr>
              <w:tabs>
                <w:tab w:val="left" w:pos="2899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зрительного анализа и синтеза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920" w:type="dxa"/>
            <w:shd w:val="clear" w:color="auto" w:fill="auto"/>
          </w:tcPr>
          <w:p w14:paraId="43D3834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84E6FB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E34486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7C21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103D64F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390" w:type="dxa"/>
            <w:shd w:val="clear" w:color="auto" w:fill="auto"/>
          </w:tcPr>
          <w:p w14:paraId="605FC4F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Дифференцированное зрительное восприятие 2-х предметов: нахождение общих и отличительных признаков</w:t>
            </w:r>
          </w:p>
        </w:tc>
        <w:tc>
          <w:tcPr>
            <w:tcW w:w="920" w:type="dxa"/>
            <w:shd w:val="clear" w:color="auto" w:fill="auto"/>
          </w:tcPr>
          <w:p w14:paraId="6886D2D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2AA31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C30B7A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2A6F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B90A88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390" w:type="dxa"/>
            <w:shd w:val="clear" w:color="auto" w:fill="auto"/>
          </w:tcPr>
          <w:p w14:paraId="0A4BE27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Дидактическая игра «Какой детали не хватает». </w:t>
            </w:r>
          </w:p>
        </w:tc>
        <w:tc>
          <w:tcPr>
            <w:tcW w:w="920" w:type="dxa"/>
            <w:shd w:val="clear" w:color="auto" w:fill="auto"/>
          </w:tcPr>
          <w:p w14:paraId="27DF85A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5C12CEC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3EC083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BEE1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7F421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390" w:type="dxa"/>
            <w:shd w:val="clear" w:color="auto" w:fill="auto"/>
          </w:tcPr>
          <w:p w14:paraId="675098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Дидактическая игра «Что изменилось»</w:t>
            </w:r>
          </w:p>
        </w:tc>
        <w:tc>
          <w:tcPr>
            <w:tcW w:w="920" w:type="dxa"/>
            <w:shd w:val="clear" w:color="auto" w:fill="auto"/>
          </w:tcPr>
          <w:p w14:paraId="03CDFD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5E20FFF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44358A8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9A6A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4C4EBE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390" w:type="dxa"/>
            <w:shd w:val="clear" w:color="auto" w:fill="auto"/>
          </w:tcPr>
          <w:p w14:paraId="2A75E08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изменений в предъявленном ряду</w:t>
            </w:r>
          </w:p>
        </w:tc>
        <w:tc>
          <w:tcPr>
            <w:tcW w:w="920" w:type="dxa"/>
            <w:shd w:val="clear" w:color="auto" w:fill="auto"/>
          </w:tcPr>
          <w:p w14:paraId="099A9FE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27DCBD6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48A820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36B70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5882DF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слухового восприятия и слуховой памяти – 10 часов</w:t>
            </w:r>
          </w:p>
        </w:tc>
      </w:tr>
      <w:tr w14:paraId="41996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10B720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390" w:type="dxa"/>
            <w:shd w:val="clear" w:color="auto" w:fill="auto"/>
          </w:tcPr>
          <w:p w14:paraId="78F50EE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звуков окружающей среды (стук, стон, звон, гудение, жужжание)</w:t>
            </w:r>
          </w:p>
        </w:tc>
        <w:tc>
          <w:tcPr>
            <w:tcW w:w="920" w:type="dxa"/>
            <w:shd w:val="clear" w:color="auto" w:fill="auto"/>
          </w:tcPr>
          <w:p w14:paraId="34A153A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187DF82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757A03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9908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8CDE7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390" w:type="dxa"/>
            <w:shd w:val="clear" w:color="auto" w:fill="auto"/>
          </w:tcPr>
          <w:p w14:paraId="73413D9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Различие речевых и неречевых звуков. Подражание неречевым и речевым звукам</w:t>
            </w:r>
          </w:p>
        </w:tc>
        <w:tc>
          <w:tcPr>
            <w:tcW w:w="920" w:type="dxa"/>
            <w:shd w:val="clear" w:color="auto" w:fill="auto"/>
          </w:tcPr>
          <w:p w14:paraId="5EE669B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55F48E0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451CB8E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5A66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BEC3A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390" w:type="dxa"/>
            <w:shd w:val="clear" w:color="auto" w:fill="auto"/>
          </w:tcPr>
          <w:p w14:paraId="1466C2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и различение звуков окружающей среды. Дидактическая игра «Узнай на слух»</w:t>
            </w:r>
          </w:p>
        </w:tc>
        <w:tc>
          <w:tcPr>
            <w:tcW w:w="920" w:type="dxa"/>
            <w:shd w:val="clear" w:color="auto" w:fill="auto"/>
          </w:tcPr>
          <w:p w14:paraId="187BD81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73265C4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0C126A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E56C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A475F1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390" w:type="dxa"/>
            <w:shd w:val="clear" w:color="auto" w:fill="auto"/>
          </w:tcPr>
          <w:p w14:paraId="6C71A6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Различение музыкальных звуков и звуков окружающей среды </w:t>
            </w:r>
          </w:p>
        </w:tc>
        <w:tc>
          <w:tcPr>
            <w:tcW w:w="920" w:type="dxa"/>
            <w:shd w:val="clear" w:color="auto" w:fill="auto"/>
          </w:tcPr>
          <w:p w14:paraId="3028E9B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07BAD9F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CFF0D9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2F1C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177C0D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390" w:type="dxa"/>
            <w:shd w:val="clear" w:color="auto" w:fill="auto"/>
          </w:tcPr>
          <w:p w14:paraId="15DBCD3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Прослушивание музыкальных произведений.</w:t>
            </w:r>
          </w:p>
        </w:tc>
        <w:tc>
          <w:tcPr>
            <w:tcW w:w="920" w:type="dxa"/>
            <w:shd w:val="clear" w:color="auto" w:fill="auto"/>
          </w:tcPr>
          <w:p w14:paraId="6BAC8B1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4C95862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A1CC2C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D209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7738794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пространства – 10 часов</w:t>
            </w:r>
          </w:p>
        </w:tc>
      </w:tr>
      <w:tr w14:paraId="66DF2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3D34D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90" w:type="dxa"/>
            <w:shd w:val="clear" w:color="auto" w:fill="auto"/>
          </w:tcPr>
          <w:p w14:paraId="7D4E91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 на себе основных частей тела и лица.</w:t>
            </w:r>
          </w:p>
        </w:tc>
        <w:tc>
          <w:tcPr>
            <w:tcW w:w="920" w:type="dxa"/>
            <w:shd w:val="clear" w:color="auto" w:fill="auto"/>
          </w:tcPr>
          <w:p w14:paraId="45F4815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35702A8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B138E7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E411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A3C8E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390" w:type="dxa"/>
            <w:shd w:val="clear" w:color="auto" w:fill="auto"/>
          </w:tcPr>
          <w:p w14:paraId="68708D1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Нахождение, показ и по возможности называние основных частей тела и лица на кукле.</w:t>
            </w:r>
          </w:p>
        </w:tc>
        <w:tc>
          <w:tcPr>
            <w:tcW w:w="920" w:type="dxa"/>
            <w:shd w:val="clear" w:color="auto" w:fill="auto"/>
          </w:tcPr>
          <w:p w14:paraId="0D4987B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3F34439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5CD94B2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102B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B2B828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90" w:type="dxa"/>
            <w:shd w:val="clear" w:color="auto" w:fill="auto"/>
          </w:tcPr>
          <w:p w14:paraId="6567D39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собственном теле: дифференциация правой и левой ноги, правой части тела</w:t>
            </w:r>
          </w:p>
        </w:tc>
        <w:tc>
          <w:tcPr>
            <w:tcW w:w="920" w:type="dxa"/>
            <w:shd w:val="clear" w:color="auto" w:fill="auto"/>
          </w:tcPr>
          <w:p w14:paraId="30E2CF6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590FF3E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01423B4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CCFD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8C97E4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390" w:type="dxa"/>
            <w:shd w:val="clear" w:color="auto" w:fill="auto"/>
          </w:tcPr>
          <w:p w14:paraId="250F5C0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расположения предметов в пространстве (справа – слева и др.).</w:t>
            </w:r>
          </w:p>
        </w:tc>
        <w:tc>
          <w:tcPr>
            <w:tcW w:w="920" w:type="dxa"/>
            <w:shd w:val="clear" w:color="auto" w:fill="auto"/>
          </w:tcPr>
          <w:p w14:paraId="3D7A0DC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342B4B5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52142E7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2F84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136A781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390" w:type="dxa"/>
            <w:shd w:val="clear" w:color="auto" w:fill="auto"/>
          </w:tcPr>
          <w:p w14:paraId="23FA99D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в заданном направлении в пространстве.</w:t>
            </w:r>
          </w:p>
          <w:p w14:paraId="3673366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в помещении по инструкции психолога</w:t>
            </w:r>
          </w:p>
        </w:tc>
        <w:tc>
          <w:tcPr>
            <w:tcW w:w="920" w:type="dxa"/>
            <w:shd w:val="clear" w:color="auto" w:fill="auto"/>
          </w:tcPr>
          <w:p w14:paraId="2247B3F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38184A7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3525B2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14:paraId="7AF260E7">
      <w:pPr>
        <w:ind w:left="1429"/>
        <w:contextualSpacing/>
        <w:rPr>
          <w:b/>
        </w:rPr>
      </w:pPr>
    </w:p>
    <w:p w14:paraId="28095934">
      <w:pPr>
        <w:ind w:left="1429"/>
        <w:rPr>
          <w:b/>
        </w:rPr>
      </w:pPr>
      <w:r>
        <w:rPr>
          <w:b/>
        </w:rPr>
        <w:br w:type="page"/>
      </w:r>
    </w:p>
    <w:p w14:paraId="71964B52">
      <w:pPr>
        <w:ind w:left="1429"/>
        <w:contextualSpacing/>
        <w:jc w:val="center"/>
        <w:rPr>
          <w:b/>
        </w:rPr>
      </w:pPr>
      <w:r>
        <w:rPr>
          <w:b/>
        </w:rPr>
        <w:t>7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6389"/>
        <w:gridCol w:w="993"/>
        <w:gridCol w:w="851"/>
        <w:gridCol w:w="815"/>
      </w:tblGrid>
      <w:tr w14:paraId="22C03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22" w:type="dxa"/>
            <w:vMerge w:val="restart"/>
            <w:shd w:val="clear" w:color="auto" w:fill="auto"/>
          </w:tcPr>
          <w:p w14:paraId="5B33576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389" w:type="dxa"/>
            <w:vMerge w:val="restart"/>
            <w:shd w:val="clear" w:color="auto" w:fill="auto"/>
          </w:tcPr>
          <w:p w14:paraId="08DAB8F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B57A73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14:paraId="0E664A7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049728B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14:paraId="6EE2E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22" w:type="dxa"/>
            <w:vMerge w:val="continue"/>
            <w:shd w:val="clear" w:color="auto" w:fill="auto"/>
          </w:tcPr>
          <w:p w14:paraId="6F659B4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6389" w:type="dxa"/>
            <w:vMerge w:val="continue"/>
            <w:shd w:val="clear" w:color="auto" w:fill="auto"/>
          </w:tcPr>
          <w:p w14:paraId="66066A0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continue"/>
            <w:shd w:val="clear" w:color="auto" w:fill="auto"/>
          </w:tcPr>
          <w:p w14:paraId="628D17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79F99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15" w:type="dxa"/>
            <w:shd w:val="clear" w:color="auto" w:fill="auto"/>
          </w:tcPr>
          <w:p w14:paraId="561756F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14:paraId="6862E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  <w:gridSpan w:val="3"/>
            <w:shd w:val="clear" w:color="auto" w:fill="auto"/>
          </w:tcPr>
          <w:p w14:paraId="7F6A2966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– 2 час</w:t>
            </w:r>
          </w:p>
        </w:tc>
        <w:tc>
          <w:tcPr>
            <w:tcW w:w="851" w:type="dxa"/>
            <w:shd w:val="clear" w:color="auto" w:fill="auto"/>
          </w:tcPr>
          <w:p w14:paraId="48EBA84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26858C6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14:paraId="21817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0B6595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89" w:type="dxa"/>
            <w:shd w:val="clear" w:color="auto" w:fill="auto"/>
          </w:tcPr>
          <w:p w14:paraId="4E6E753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shd w:val="clear" w:color="auto" w:fill="auto"/>
          </w:tcPr>
          <w:p w14:paraId="4550DD6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930D36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FBB9C6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958B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4F221B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Развитие крупной и мелкой моторики, графомоторных </w:t>
            </w:r>
          </w:p>
          <w:p w14:paraId="14685D6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навыков – 12 часов</w:t>
            </w:r>
          </w:p>
        </w:tc>
      </w:tr>
      <w:tr w14:paraId="57A1F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4A2D188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89" w:type="dxa"/>
            <w:shd w:val="clear" w:color="auto" w:fill="auto"/>
          </w:tcPr>
          <w:p w14:paraId="1230070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Координация движений. Обучение целенаправленным действиям по двухзвенной инструкции психолога </w:t>
            </w:r>
          </w:p>
        </w:tc>
        <w:tc>
          <w:tcPr>
            <w:tcW w:w="993" w:type="dxa"/>
            <w:shd w:val="clear" w:color="auto" w:fill="auto"/>
          </w:tcPr>
          <w:p w14:paraId="7DBF0F9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D5FDB7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B4B4D9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95D1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4665A7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89" w:type="dxa"/>
            <w:shd w:val="clear" w:color="auto" w:fill="auto"/>
          </w:tcPr>
          <w:p w14:paraId="49A65AC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Пальчиковая гимнастика с речевым сопровождением. Упражнения на синхронность работы обеих рук (работа со шнуром)</w:t>
            </w:r>
          </w:p>
        </w:tc>
        <w:tc>
          <w:tcPr>
            <w:tcW w:w="993" w:type="dxa"/>
            <w:shd w:val="clear" w:color="auto" w:fill="auto"/>
          </w:tcPr>
          <w:p w14:paraId="7082994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E96A73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22F774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760F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24295C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89" w:type="dxa"/>
            <w:shd w:val="clear" w:color="auto" w:fill="auto"/>
          </w:tcPr>
          <w:p w14:paraId="5C5BD1B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Штриховка в разных направлениях и рисование по трафарету. Обводка по трафарету орнамента из геометрических фигур</w:t>
            </w:r>
          </w:p>
        </w:tc>
        <w:tc>
          <w:tcPr>
            <w:tcW w:w="993" w:type="dxa"/>
            <w:shd w:val="clear" w:color="auto" w:fill="auto"/>
          </w:tcPr>
          <w:p w14:paraId="067E71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DB6306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C517EE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D384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A6865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89" w:type="dxa"/>
            <w:shd w:val="clear" w:color="auto" w:fill="auto"/>
          </w:tcPr>
          <w:p w14:paraId="0557B59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координации движений руки и глаза (по инструкции психолога). Графический диктант (по показу)</w:t>
            </w:r>
          </w:p>
        </w:tc>
        <w:tc>
          <w:tcPr>
            <w:tcW w:w="993" w:type="dxa"/>
            <w:shd w:val="clear" w:color="auto" w:fill="auto"/>
          </w:tcPr>
          <w:p w14:paraId="17F1D7F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FE0F07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0BE24A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5F18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836E19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89" w:type="dxa"/>
            <w:shd w:val="clear" w:color="auto" w:fill="auto"/>
          </w:tcPr>
          <w:p w14:paraId="36DEA68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технике «объемной» аппликации</w:t>
            </w:r>
          </w:p>
        </w:tc>
        <w:tc>
          <w:tcPr>
            <w:tcW w:w="993" w:type="dxa"/>
            <w:shd w:val="clear" w:color="auto" w:fill="auto"/>
          </w:tcPr>
          <w:p w14:paraId="1EF5118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B18F5F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966EA5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E274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B1BEA8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89" w:type="dxa"/>
            <w:shd w:val="clear" w:color="auto" w:fill="auto"/>
          </w:tcPr>
          <w:p w14:paraId="11704EF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Вырезание ножницами из бумаги по шаблону различных форм</w:t>
            </w:r>
          </w:p>
        </w:tc>
        <w:tc>
          <w:tcPr>
            <w:tcW w:w="993" w:type="dxa"/>
            <w:shd w:val="clear" w:color="auto" w:fill="auto"/>
          </w:tcPr>
          <w:p w14:paraId="5FB2D8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E84DB9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0A6D70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3EDF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146CD68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Тактильно – двигательное восприятие – 8 часов</w:t>
            </w:r>
          </w:p>
        </w:tc>
      </w:tr>
      <w:tr w14:paraId="4BCE5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639AE3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89" w:type="dxa"/>
            <w:shd w:val="clear" w:color="auto" w:fill="auto"/>
          </w:tcPr>
          <w:p w14:paraId="2DB6AD0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на ощупь предметов с разными свойствами</w:t>
            </w:r>
          </w:p>
        </w:tc>
        <w:tc>
          <w:tcPr>
            <w:tcW w:w="993" w:type="dxa"/>
            <w:shd w:val="clear" w:color="auto" w:fill="auto"/>
          </w:tcPr>
          <w:p w14:paraId="2D736B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D6D32E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88C8F8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7EE9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1B2B52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89" w:type="dxa"/>
            <w:shd w:val="clear" w:color="auto" w:fill="auto"/>
          </w:tcPr>
          <w:p w14:paraId="11A70F0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на ощупь формы предметов. Дидактическая игра «Волшебный мешочек»</w:t>
            </w:r>
          </w:p>
        </w:tc>
        <w:tc>
          <w:tcPr>
            <w:tcW w:w="993" w:type="dxa"/>
            <w:shd w:val="clear" w:color="auto" w:fill="auto"/>
          </w:tcPr>
          <w:p w14:paraId="610B007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3D9D2C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D30619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D2C3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8BA818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89" w:type="dxa"/>
            <w:shd w:val="clear" w:color="auto" w:fill="auto"/>
          </w:tcPr>
          <w:p w14:paraId="0F5EE2D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пластилином </w:t>
            </w:r>
          </w:p>
        </w:tc>
        <w:tc>
          <w:tcPr>
            <w:tcW w:w="993" w:type="dxa"/>
            <w:shd w:val="clear" w:color="auto" w:fill="auto"/>
          </w:tcPr>
          <w:p w14:paraId="778882C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076AEC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DC71D9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74BC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184939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89" w:type="dxa"/>
            <w:shd w:val="clear" w:color="auto" w:fill="auto"/>
          </w:tcPr>
          <w:p w14:paraId="6C3AE4B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со средней мозаикой.</w:t>
            </w:r>
          </w:p>
        </w:tc>
        <w:tc>
          <w:tcPr>
            <w:tcW w:w="993" w:type="dxa"/>
            <w:shd w:val="clear" w:color="auto" w:fill="auto"/>
          </w:tcPr>
          <w:p w14:paraId="3347705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8926E3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C43229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C1CF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3AC5BEC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Кинестетическое и кинетическое развитие – 8 часов</w:t>
            </w:r>
          </w:p>
        </w:tc>
      </w:tr>
      <w:tr w14:paraId="2F3D4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42319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89" w:type="dxa"/>
            <w:shd w:val="clear" w:color="auto" w:fill="auto"/>
          </w:tcPr>
          <w:p w14:paraId="08A5DCA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Движения и позы верхних и нижних конечностей (упражнения по инструкции психолога).</w:t>
            </w:r>
          </w:p>
        </w:tc>
        <w:tc>
          <w:tcPr>
            <w:tcW w:w="993" w:type="dxa"/>
            <w:shd w:val="clear" w:color="auto" w:fill="auto"/>
          </w:tcPr>
          <w:p w14:paraId="4D2A901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B7C233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6F8629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0CCA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17132B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89" w:type="dxa"/>
            <w:shd w:val="clear" w:color="auto" w:fill="auto"/>
          </w:tcPr>
          <w:p w14:paraId="222E861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и позы головы (по инструкции психолога); вербализация собственных ощущений</w:t>
            </w:r>
          </w:p>
        </w:tc>
        <w:tc>
          <w:tcPr>
            <w:tcW w:w="993" w:type="dxa"/>
            <w:shd w:val="clear" w:color="auto" w:fill="auto"/>
          </w:tcPr>
          <w:p w14:paraId="2C772FA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F4C09D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854286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EECC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B805FF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89" w:type="dxa"/>
            <w:shd w:val="clear" w:color="auto" w:fill="auto"/>
          </w:tcPr>
          <w:p w14:paraId="50E7538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Движения и позы всего тела. Дидактическая игра «Зеркало»</w:t>
            </w:r>
          </w:p>
        </w:tc>
        <w:tc>
          <w:tcPr>
            <w:tcW w:w="993" w:type="dxa"/>
            <w:shd w:val="clear" w:color="auto" w:fill="auto"/>
          </w:tcPr>
          <w:p w14:paraId="16A15D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E60132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48327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4767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499788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89" w:type="dxa"/>
            <w:shd w:val="clear" w:color="auto" w:fill="auto"/>
          </w:tcPr>
          <w:p w14:paraId="1A954A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Имитация движений и поз (повадки зверей, природных явлений)</w:t>
            </w:r>
          </w:p>
        </w:tc>
        <w:tc>
          <w:tcPr>
            <w:tcW w:w="993" w:type="dxa"/>
            <w:shd w:val="clear" w:color="auto" w:fill="auto"/>
          </w:tcPr>
          <w:p w14:paraId="12B0F93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FEEB38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51A994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D538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0BDB0E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Восприятие формы, величины, цвета; конструирование </w:t>
            </w:r>
          </w:p>
          <w:p w14:paraId="45C0F67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предметов – 12 часов</w:t>
            </w:r>
          </w:p>
        </w:tc>
      </w:tr>
      <w:tr w14:paraId="653FE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216198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89" w:type="dxa"/>
            <w:shd w:val="clear" w:color="auto" w:fill="auto"/>
          </w:tcPr>
          <w:p w14:paraId="19E5C75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эталонов объемных геометрических фигур (шар, куб). Группировка предметов по форме (объемные и плоскостные)</w:t>
            </w:r>
          </w:p>
        </w:tc>
        <w:tc>
          <w:tcPr>
            <w:tcW w:w="993" w:type="dxa"/>
            <w:shd w:val="clear" w:color="auto" w:fill="auto"/>
          </w:tcPr>
          <w:p w14:paraId="02DD731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1A8DE1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9B001E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0113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E60B87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89" w:type="dxa"/>
            <w:shd w:val="clear" w:color="auto" w:fill="auto"/>
          </w:tcPr>
          <w:p w14:paraId="557ED72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2-3 предметов по высоте и толщине, по длине и ширине. Группировка предметов по форме и величине, по форме и цвету.</w:t>
            </w:r>
          </w:p>
        </w:tc>
        <w:tc>
          <w:tcPr>
            <w:tcW w:w="993" w:type="dxa"/>
            <w:shd w:val="clear" w:color="auto" w:fill="auto"/>
          </w:tcPr>
          <w:p w14:paraId="53CC3B8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CDBA52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160234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94C9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4CA9A4E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89" w:type="dxa"/>
            <w:shd w:val="clear" w:color="auto" w:fill="auto"/>
          </w:tcPr>
          <w:p w14:paraId="278B4D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предметов из геометрических</w:t>
            </w:r>
          </w:p>
          <w:p w14:paraId="433ADF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фигур</w:t>
            </w:r>
          </w:p>
        </w:tc>
        <w:tc>
          <w:tcPr>
            <w:tcW w:w="993" w:type="dxa"/>
            <w:shd w:val="clear" w:color="auto" w:fill="auto"/>
          </w:tcPr>
          <w:p w14:paraId="7D9BB8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6A655F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3C7DD0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CD06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E145D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89" w:type="dxa"/>
            <w:shd w:val="clear" w:color="auto" w:fill="auto"/>
          </w:tcPr>
          <w:p w14:paraId="040C905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цветов и оттенков. Дидактическая игра «Что бывает такого цвета». Подбор оттенков к основным цветам.</w:t>
            </w:r>
          </w:p>
        </w:tc>
        <w:tc>
          <w:tcPr>
            <w:tcW w:w="993" w:type="dxa"/>
            <w:shd w:val="clear" w:color="auto" w:fill="auto"/>
          </w:tcPr>
          <w:p w14:paraId="79FAA7D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B13600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E820BF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CE56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07D1C96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389" w:type="dxa"/>
            <w:shd w:val="clear" w:color="auto" w:fill="auto"/>
          </w:tcPr>
          <w:p w14:paraId="08692B6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Дидактическая игра «Подбери предмет такого же цвета»</w:t>
            </w:r>
          </w:p>
        </w:tc>
        <w:tc>
          <w:tcPr>
            <w:tcW w:w="993" w:type="dxa"/>
            <w:shd w:val="clear" w:color="auto" w:fill="auto"/>
          </w:tcPr>
          <w:p w14:paraId="33E009B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B63A4C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DEFAC0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A48E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FF4A8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389" w:type="dxa"/>
            <w:shd w:val="clear" w:color="auto" w:fill="auto"/>
          </w:tcPr>
          <w:p w14:paraId="767526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Выделение и различение частей знакомых. Составление целого из частей (3 -4 детали) </w:t>
            </w:r>
          </w:p>
        </w:tc>
        <w:tc>
          <w:tcPr>
            <w:tcW w:w="993" w:type="dxa"/>
            <w:shd w:val="clear" w:color="auto" w:fill="auto"/>
          </w:tcPr>
          <w:p w14:paraId="1BC5471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04D6E2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B95E15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5D08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1F4B048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зрительного восприятия и зрительной памяти – 10 часов</w:t>
            </w:r>
          </w:p>
        </w:tc>
      </w:tr>
      <w:tr w14:paraId="1FB75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1FD8B0A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389" w:type="dxa"/>
            <w:shd w:val="clear" w:color="auto" w:fill="auto"/>
          </w:tcPr>
          <w:p w14:paraId="14B90B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зрительного анализа и синтеза предметов</w:t>
            </w:r>
          </w:p>
        </w:tc>
        <w:tc>
          <w:tcPr>
            <w:tcW w:w="993" w:type="dxa"/>
            <w:shd w:val="clear" w:color="auto" w:fill="auto"/>
          </w:tcPr>
          <w:p w14:paraId="3B830A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7D751B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97A791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2030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EA9003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389" w:type="dxa"/>
            <w:shd w:val="clear" w:color="auto" w:fill="auto"/>
          </w:tcPr>
          <w:p w14:paraId="65208DB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отличий на наглядном материале</w:t>
            </w:r>
          </w:p>
          <w:p w14:paraId="42CE808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(сравнение 2-х картинок)</w:t>
            </w:r>
          </w:p>
        </w:tc>
        <w:tc>
          <w:tcPr>
            <w:tcW w:w="993" w:type="dxa"/>
            <w:shd w:val="clear" w:color="auto" w:fill="auto"/>
          </w:tcPr>
          <w:p w14:paraId="6370279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48E82F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3F4F89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B338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6F6688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389" w:type="dxa"/>
            <w:shd w:val="clear" w:color="auto" w:fill="auto"/>
          </w:tcPr>
          <w:p w14:paraId="0A0A9B7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зрительной памяти. Дидактическая игра «Что изменилось» (4 –5 предметов)</w:t>
            </w:r>
          </w:p>
        </w:tc>
        <w:tc>
          <w:tcPr>
            <w:tcW w:w="993" w:type="dxa"/>
            <w:shd w:val="clear" w:color="auto" w:fill="auto"/>
          </w:tcPr>
          <w:p w14:paraId="6732596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D684E7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841F78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F37D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89AABC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389" w:type="dxa"/>
            <w:shd w:val="clear" w:color="auto" w:fill="auto"/>
          </w:tcPr>
          <w:p w14:paraId="5997813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«наложенных» изображений предметов  (2 -3 изображения)</w:t>
            </w:r>
          </w:p>
        </w:tc>
        <w:tc>
          <w:tcPr>
            <w:tcW w:w="993" w:type="dxa"/>
            <w:shd w:val="clear" w:color="auto" w:fill="auto"/>
          </w:tcPr>
          <w:p w14:paraId="0AAD602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FA3CF7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B91D08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77BE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474942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389" w:type="dxa"/>
            <w:shd w:val="clear" w:color="auto" w:fill="auto"/>
          </w:tcPr>
          <w:p w14:paraId="792A4F2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Упражнение для профилактики и коррекции зрения</w:t>
            </w:r>
          </w:p>
        </w:tc>
        <w:tc>
          <w:tcPr>
            <w:tcW w:w="993" w:type="dxa"/>
            <w:shd w:val="clear" w:color="auto" w:fill="auto"/>
          </w:tcPr>
          <w:p w14:paraId="1C08BDD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64D1E2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3F14D0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B842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3C141ED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слухового восприятия и слуховой памяти – 4 часа</w:t>
            </w:r>
          </w:p>
        </w:tc>
      </w:tr>
      <w:tr w14:paraId="30EFD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2C1AD7F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389" w:type="dxa"/>
            <w:shd w:val="clear" w:color="auto" w:fill="auto"/>
          </w:tcPr>
          <w:p w14:paraId="6EB9C2B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Звуковая имитация (подражание звукам окружающей среды)</w:t>
            </w:r>
          </w:p>
        </w:tc>
        <w:tc>
          <w:tcPr>
            <w:tcW w:w="993" w:type="dxa"/>
            <w:shd w:val="clear" w:color="auto" w:fill="auto"/>
          </w:tcPr>
          <w:p w14:paraId="01EEA09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6FEC4F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73D634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3B4A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08179B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389" w:type="dxa"/>
            <w:shd w:val="clear" w:color="auto" w:fill="auto"/>
          </w:tcPr>
          <w:p w14:paraId="6BE9974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Дидактическая игра «Кто позвал тебя, скажи?» </w:t>
            </w:r>
          </w:p>
        </w:tc>
        <w:tc>
          <w:tcPr>
            <w:tcW w:w="993" w:type="dxa"/>
            <w:shd w:val="clear" w:color="auto" w:fill="auto"/>
          </w:tcPr>
          <w:p w14:paraId="7344806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26F8A8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DC5BFA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B789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5FCEB9D6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пространства – 12 часов</w:t>
            </w:r>
          </w:p>
        </w:tc>
      </w:tr>
      <w:tr w14:paraId="4C09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2ECD8B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389" w:type="dxa"/>
            <w:shd w:val="clear" w:color="auto" w:fill="auto"/>
          </w:tcPr>
          <w:p w14:paraId="4B9EE09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в помещении; движение в заданном направлении; обозначение словом направления движения</w:t>
            </w:r>
          </w:p>
        </w:tc>
        <w:tc>
          <w:tcPr>
            <w:tcW w:w="993" w:type="dxa"/>
            <w:shd w:val="clear" w:color="auto" w:fill="auto"/>
          </w:tcPr>
          <w:p w14:paraId="02AF5BB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446960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330F28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9656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59BF8B9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89" w:type="dxa"/>
            <w:shd w:val="clear" w:color="auto" w:fill="auto"/>
          </w:tcPr>
          <w:p w14:paraId="4F3A17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листе бумаги (выделение всех углов).</w:t>
            </w:r>
          </w:p>
        </w:tc>
        <w:tc>
          <w:tcPr>
            <w:tcW w:w="993" w:type="dxa"/>
            <w:shd w:val="clear" w:color="auto" w:fill="auto"/>
          </w:tcPr>
          <w:p w14:paraId="695664D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8C1DE5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69539E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C2EE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A972B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389" w:type="dxa"/>
            <w:shd w:val="clear" w:color="auto" w:fill="auto"/>
          </w:tcPr>
          <w:p w14:paraId="60491DB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Расположение плоскостных и объемных предметов в вертикальном поле листа.</w:t>
            </w:r>
          </w:p>
        </w:tc>
        <w:tc>
          <w:tcPr>
            <w:tcW w:w="993" w:type="dxa"/>
            <w:shd w:val="clear" w:color="auto" w:fill="auto"/>
          </w:tcPr>
          <w:p w14:paraId="623D4B9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18D72D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58C8E5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68A0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63F52EA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89" w:type="dxa"/>
            <w:shd w:val="clear" w:color="auto" w:fill="auto"/>
          </w:tcPr>
          <w:p w14:paraId="700BA7B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Расположение плоскостных и объемных предметов в горизонтальном поле листа</w:t>
            </w:r>
          </w:p>
        </w:tc>
        <w:tc>
          <w:tcPr>
            <w:tcW w:w="993" w:type="dxa"/>
            <w:shd w:val="clear" w:color="auto" w:fill="auto"/>
          </w:tcPr>
          <w:p w14:paraId="075ADE6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236F4E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51116F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93E8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3A1F378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389" w:type="dxa"/>
            <w:shd w:val="clear" w:color="auto" w:fill="auto"/>
          </w:tcPr>
          <w:p w14:paraId="664754B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Пространственная ориентировка на поверхности парты. Дидактическая игра «Определи положение предмета»</w:t>
            </w:r>
          </w:p>
        </w:tc>
        <w:tc>
          <w:tcPr>
            <w:tcW w:w="993" w:type="dxa"/>
            <w:shd w:val="clear" w:color="auto" w:fill="auto"/>
          </w:tcPr>
          <w:p w14:paraId="5987DBD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7D7E9B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D81329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403D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dxa"/>
            <w:shd w:val="clear" w:color="auto" w:fill="auto"/>
          </w:tcPr>
          <w:p w14:paraId="78225F0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389" w:type="dxa"/>
            <w:shd w:val="clear" w:color="auto" w:fill="auto"/>
          </w:tcPr>
          <w:p w14:paraId="3E24465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Вербализация пространственных отношений с использованием  предлогов</w:t>
            </w:r>
          </w:p>
        </w:tc>
        <w:tc>
          <w:tcPr>
            <w:tcW w:w="993" w:type="dxa"/>
            <w:shd w:val="clear" w:color="auto" w:fill="auto"/>
          </w:tcPr>
          <w:p w14:paraId="61780F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6D3AB9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FD8E51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14:paraId="2B04E4E8">
      <w:pPr>
        <w:ind w:left="1429"/>
        <w:contextualSpacing/>
        <w:rPr>
          <w:b/>
        </w:rPr>
      </w:pPr>
    </w:p>
    <w:p w14:paraId="26A243D9">
      <w:pPr>
        <w:ind w:left="1429"/>
        <w:rPr>
          <w:b/>
        </w:rPr>
      </w:pPr>
      <w:r>
        <w:rPr>
          <w:b/>
        </w:rPr>
        <w:br w:type="page"/>
      </w:r>
    </w:p>
    <w:p w14:paraId="29FE6DED">
      <w:pPr>
        <w:ind w:left="1429"/>
        <w:contextualSpacing/>
        <w:jc w:val="center"/>
        <w:rPr>
          <w:b/>
        </w:rPr>
      </w:pPr>
      <w:r>
        <w:rPr>
          <w:b/>
        </w:rPr>
        <w:t>8 класс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6378"/>
        <w:gridCol w:w="944"/>
        <w:gridCol w:w="857"/>
        <w:gridCol w:w="857"/>
      </w:tblGrid>
      <w:tr w14:paraId="0841E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DE4A4C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378" w:type="dxa"/>
            <w:shd w:val="clear" w:color="auto" w:fill="auto"/>
          </w:tcPr>
          <w:p w14:paraId="65EA27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</w:tc>
        <w:tc>
          <w:tcPr>
            <w:tcW w:w="944" w:type="dxa"/>
            <w:shd w:val="clear" w:color="auto" w:fill="auto"/>
          </w:tcPr>
          <w:p w14:paraId="20CD88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14:paraId="1A3016B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857" w:type="dxa"/>
            <w:shd w:val="clear" w:color="auto" w:fill="auto"/>
          </w:tcPr>
          <w:p w14:paraId="5EDC423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185F3D0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8198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01B5C2F6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– 2 часа</w:t>
            </w:r>
          </w:p>
        </w:tc>
      </w:tr>
      <w:tr w14:paraId="4C7F4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CD2E6F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14:paraId="1418D1F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944" w:type="dxa"/>
            <w:shd w:val="clear" w:color="auto" w:fill="auto"/>
          </w:tcPr>
          <w:p w14:paraId="6B05DFD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3246DF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1C11DD1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85DC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85598B7">
            <w:pPr>
              <w:tabs>
                <w:tab w:val="left" w:pos="3273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коммуникативных навыков – 10 часов</w:t>
            </w:r>
          </w:p>
        </w:tc>
      </w:tr>
      <w:tr w14:paraId="2C2FC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B9F8EE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6C54F58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Невербальные средства общения</w:t>
            </w:r>
          </w:p>
        </w:tc>
        <w:tc>
          <w:tcPr>
            <w:tcW w:w="944" w:type="dxa"/>
            <w:shd w:val="clear" w:color="auto" w:fill="auto"/>
          </w:tcPr>
          <w:p w14:paraId="3ED6549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6A68BAF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7A7B499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82C8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21B5D1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676D086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Мимика. Игра «Театр».</w:t>
            </w:r>
          </w:p>
        </w:tc>
        <w:tc>
          <w:tcPr>
            <w:tcW w:w="944" w:type="dxa"/>
            <w:shd w:val="clear" w:color="auto" w:fill="auto"/>
          </w:tcPr>
          <w:p w14:paraId="62B912D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7918EC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661BFF1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8B57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522981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59A22CB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взаимодействия с окружающими людьми, навыки работы в группе</w:t>
            </w:r>
          </w:p>
        </w:tc>
        <w:tc>
          <w:tcPr>
            <w:tcW w:w="944" w:type="dxa"/>
            <w:shd w:val="clear" w:color="auto" w:fill="auto"/>
          </w:tcPr>
          <w:p w14:paraId="0FA897A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F41C44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2CB2611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7D33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0F45F6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14:paraId="55D643F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Вербальные средства общения: опосредование в речи своей деятельности.</w:t>
            </w:r>
          </w:p>
        </w:tc>
        <w:tc>
          <w:tcPr>
            <w:tcW w:w="944" w:type="dxa"/>
            <w:shd w:val="clear" w:color="auto" w:fill="auto"/>
          </w:tcPr>
          <w:p w14:paraId="4B2DEC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72BE7F9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53BA65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7767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B3800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14:paraId="6CDA6D8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движений с поданным звуковым сигналом</w:t>
            </w:r>
          </w:p>
        </w:tc>
        <w:tc>
          <w:tcPr>
            <w:tcW w:w="944" w:type="dxa"/>
            <w:shd w:val="clear" w:color="auto" w:fill="auto"/>
          </w:tcPr>
          <w:p w14:paraId="71B0E2E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6B50C2F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DAD398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F6C6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1206983D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Тактильно – двигательное восприятие – 14 часов</w:t>
            </w:r>
          </w:p>
        </w:tc>
      </w:tr>
      <w:tr w14:paraId="0B5C1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58D932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14:paraId="18B02DC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Тонкая дифференцировка предметов на ощупь по разным качествам и свойствам. Закрепление тактильных ощущений при работе с пластилином</w:t>
            </w:r>
          </w:p>
        </w:tc>
        <w:tc>
          <w:tcPr>
            <w:tcW w:w="944" w:type="dxa"/>
            <w:shd w:val="clear" w:color="auto" w:fill="auto"/>
          </w:tcPr>
          <w:p w14:paraId="05CE726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4FAEEAE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528794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D66F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D655E0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14:paraId="29BF433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«Волшебный мешочек» (с мелкими предметами)</w:t>
            </w:r>
          </w:p>
        </w:tc>
        <w:tc>
          <w:tcPr>
            <w:tcW w:w="944" w:type="dxa"/>
            <w:shd w:val="clear" w:color="auto" w:fill="auto"/>
          </w:tcPr>
          <w:p w14:paraId="0202AC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506F1C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5B1FAB1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15FF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C5BCC4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14:paraId="4DA1509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 мелкой мозаикой</w:t>
            </w:r>
          </w:p>
        </w:tc>
        <w:tc>
          <w:tcPr>
            <w:tcW w:w="944" w:type="dxa"/>
            <w:shd w:val="clear" w:color="auto" w:fill="auto"/>
          </w:tcPr>
          <w:p w14:paraId="73977C6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59520C5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50BE653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A007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0B6291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14:paraId="0A73F33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Кинестетическое и кинетическое развитие</w:t>
            </w:r>
          </w:p>
        </w:tc>
        <w:tc>
          <w:tcPr>
            <w:tcW w:w="944" w:type="dxa"/>
            <w:shd w:val="clear" w:color="auto" w:fill="auto"/>
          </w:tcPr>
          <w:p w14:paraId="56D7CF7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AE1F8E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23C88B1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88DF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CF3FB5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14:paraId="4F043F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движений и поз различных частей тела (по инструкции</w:t>
            </w:r>
          </w:p>
          <w:p w14:paraId="594BF59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психолога); вербализация поз и действий.</w:t>
            </w:r>
          </w:p>
        </w:tc>
        <w:tc>
          <w:tcPr>
            <w:tcW w:w="944" w:type="dxa"/>
            <w:shd w:val="clear" w:color="auto" w:fill="auto"/>
          </w:tcPr>
          <w:p w14:paraId="3E24BC3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6D6E76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1B17EFA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9F62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9F35F5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78" w:type="dxa"/>
            <w:shd w:val="clear" w:color="auto" w:fill="auto"/>
          </w:tcPr>
          <w:p w14:paraId="4D2946C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расслабление и снятие мышечных зажимов</w:t>
            </w:r>
          </w:p>
        </w:tc>
        <w:tc>
          <w:tcPr>
            <w:tcW w:w="944" w:type="dxa"/>
            <w:shd w:val="clear" w:color="auto" w:fill="auto"/>
          </w:tcPr>
          <w:p w14:paraId="1E0AD65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75125A3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40D6164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A55D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A6F0D9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78" w:type="dxa"/>
            <w:shd w:val="clear" w:color="auto" w:fill="auto"/>
          </w:tcPr>
          <w:p w14:paraId="7F7EB38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Воображаемые действия</w:t>
            </w:r>
          </w:p>
        </w:tc>
        <w:tc>
          <w:tcPr>
            <w:tcW w:w="944" w:type="dxa"/>
            <w:shd w:val="clear" w:color="auto" w:fill="auto"/>
          </w:tcPr>
          <w:p w14:paraId="1EF4C1A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CED60C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4E47628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CE4F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0998CAF7">
            <w:pPr>
              <w:tabs>
                <w:tab w:val="left" w:pos="2543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Восприятие формы, величины, цвета; конструирование </w:t>
            </w:r>
          </w:p>
          <w:p w14:paraId="0C9C2432">
            <w:pPr>
              <w:tabs>
                <w:tab w:val="left" w:pos="2543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предметов – 18 часов</w:t>
            </w:r>
          </w:p>
        </w:tc>
      </w:tr>
      <w:tr w14:paraId="7C071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438D29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78" w:type="dxa"/>
            <w:shd w:val="clear" w:color="auto" w:fill="auto"/>
          </w:tcPr>
          <w:p w14:paraId="3FEE25F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Группировка предметов по самостоятельно выделенным двум признакам; обозначение словом.</w:t>
            </w:r>
          </w:p>
        </w:tc>
        <w:tc>
          <w:tcPr>
            <w:tcW w:w="944" w:type="dxa"/>
            <w:shd w:val="clear" w:color="auto" w:fill="auto"/>
          </w:tcPr>
          <w:p w14:paraId="573748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3AC78F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69C87DC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6270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7B0349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78" w:type="dxa"/>
            <w:shd w:val="clear" w:color="auto" w:fill="auto"/>
          </w:tcPr>
          <w:p w14:paraId="762A519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и группировка предметов по форме,</w:t>
            </w:r>
          </w:p>
          <w:p w14:paraId="645FCE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величине и цвету</w:t>
            </w:r>
          </w:p>
        </w:tc>
        <w:tc>
          <w:tcPr>
            <w:tcW w:w="944" w:type="dxa"/>
            <w:shd w:val="clear" w:color="auto" w:fill="auto"/>
          </w:tcPr>
          <w:p w14:paraId="43A476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047EA18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5D398E9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B430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955039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78" w:type="dxa"/>
            <w:shd w:val="clear" w:color="auto" w:fill="auto"/>
          </w:tcPr>
          <w:p w14:paraId="5D1E30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сериационных рядов по самостоятельно выделенным признакам из 4 –5 предметов</w:t>
            </w:r>
          </w:p>
        </w:tc>
        <w:tc>
          <w:tcPr>
            <w:tcW w:w="944" w:type="dxa"/>
            <w:shd w:val="clear" w:color="auto" w:fill="auto"/>
          </w:tcPr>
          <w:p w14:paraId="0B4509B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6633BE1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59613F4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89E4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9406C5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78" w:type="dxa"/>
            <w:shd w:val="clear" w:color="auto" w:fill="auto"/>
          </w:tcPr>
          <w:p w14:paraId="1718DFF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простых мерок для измерения и сопоставления отдельных параметров предметов</w:t>
            </w:r>
          </w:p>
        </w:tc>
        <w:tc>
          <w:tcPr>
            <w:tcW w:w="944" w:type="dxa"/>
            <w:shd w:val="clear" w:color="auto" w:fill="auto"/>
          </w:tcPr>
          <w:p w14:paraId="29AE683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603456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019CBC2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2007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D919D1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78" w:type="dxa"/>
            <w:shd w:val="clear" w:color="auto" w:fill="auto"/>
          </w:tcPr>
          <w:p w14:paraId="4C383E0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Барические ощущения (восприятие чувства тяжести: тяжелый -легкий). Упражнения на сравнение различных предметов по тяжести</w:t>
            </w:r>
          </w:p>
        </w:tc>
        <w:tc>
          <w:tcPr>
            <w:tcW w:w="944" w:type="dxa"/>
            <w:shd w:val="clear" w:color="auto" w:fill="auto"/>
          </w:tcPr>
          <w:p w14:paraId="2B6E9A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72440B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682C409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880D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E146B8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78" w:type="dxa"/>
            <w:shd w:val="clear" w:color="auto" w:fill="auto"/>
          </w:tcPr>
          <w:p w14:paraId="1E3758A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Цветовой спектр. Смешение цветов (оттенки). Определение постоянных цветов. Дидактическая игра «Назови цвет»</w:t>
            </w:r>
          </w:p>
        </w:tc>
        <w:tc>
          <w:tcPr>
            <w:tcW w:w="944" w:type="dxa"/>
            <w:shd w:val="clear" w:color="auto" w:fill="auto"/>
          </w:tcPr>
          <w:p w14:paraId="260C910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5ACF3C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4CEDA44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E099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9DD5F4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378" w:type="dxa"/>
            <w:shd w:val="clear" w:color="auto" w:fill="auto"/>
          </w:tcPr>
          <w:p w14:paraId="6B1101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сложных форм предметов («Технический конструктор», мелкие пазлы)</w:t>
            </w:r>
          </w:p>
        </w:tc>
        <w:tc>
          <w:tcPr>
            <w:tcW w:w="944" w:type="dxa"/>
            <w:shd w:val="clear" w:color="auto" w:fill="auto"/>
          </w:tcPr>
          <w:p w14:paraId="6A4C2C9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694A8CE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2BBF884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B719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BD03D6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378" w:type="dxa"/>
            <w:shd w:val="clear" w:color="auto" w:fill="auto"/>
          </w:tcPr>
          <w:p w14:paraId="2058063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Узнавание предмета по одному элементу</w:t>
            </w:r>
          </w:p>
        </w:tc>
        <w:tc>
          <w:tcPr>
            <w:tcW w:w="944" w:type="dxa"/>
            <w:shd w:val="clear" w:color="auto" w:fill="auto"/>
          </w:tcPr>
          <w:p w14:paraId="2EAE13E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221CC3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1890469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53A3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CAF641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378" w:type="dxa"/>
            <w:shd w:val="clear" w:color="auto" w:fill="auto"/>
          </w:tcPr>
          <w:p w14:paraId="149BAEE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Узнавание предмета по словесному описанию. Дидактическая игра «Узнай по описанию»</w:t>
            </w:r>
          </w:p>
        </w:tc>
        <w:tc>
          <w:tcPr>
            <w:tcW w:w="944" w:type="dxa"/>
            <w:shd w:val="clear" w:color="auto" w:fill="auto"/>
          </w:tcPr>
          <w:p w14:paraId="3D9510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45776F2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494B02D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544E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24136309">
            <w:pPr>
              <w:tabs>
                <w:tab w:val="left" w:pos="1889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зрительного восприятия и зрительной памяти – 12 часов</w:t>
            </w:r>
          </w:p>
        </w:tc>
      </w:tr>
      <w:tr w14:paraId="487E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4C8444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378" w:type="dxa"/>
            <w:shd w:val="clear" w:color="auto" w:fill="auto"/>
          </w:tcPr>
          <w:p w14:paraId="2F7B401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навыков зрительного анализа и синтеза </w:t>
            </w:r>
          </w:p>
        </w:tc>
        <w:tc>
          <w:tcPr>
            <w:tcW w:w="944" w:type="dxa"/>
            <w:shd w:val="clear" w:color="auto" w:fill="auto"/>
          </w:tcPr>
          <w:p w14:paraId="0FDE29C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A38165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1ECE41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4EC3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442A82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378" w:type="dxa"/>
            <w:shd w:val="clear" w:color="auto" w:fill="auto"/>
          </w:tcPr>
          <w:p w14:paraId="0748E50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отличительных и общих признаков 2-х предметов, «Сравни предметы». Нахождение «лишней» игрушки, картинки.</w:t>
            </w:r>
          </w:p>
        </w:tc>
        <w:tc>
          <w:tcPr>
            <w:tcW w:w="944" w:type="dxa"/>
            <w:shd w:val="clear" w:color="auto" w:fill="auto"/>
          </w:tcPr>
          <w:p w14:paraId="3080711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BAFC9B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277601F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0351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17EFE5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378" w:type="dxa"/>
            <w:shd w:val="clear" w:color="auto" w:fill="auto"/>
          </w:tcPr>
          <w:p w14:paraId="390F9B3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Дидактическая игра «Какой детали не хватает»</w:t>
            </w:r>
          </w:p>
        </w:tc>
        <w:tc>
          <w:tcPr>
            <w:tcW w:w="944" w:type="dxa"/>
            <w:shd w:val="clear" w:color="auto" w:fill="auto"/>
          </w:tcPr>
          <w:p w14:paraId="75C6B9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4984E7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62EBC3C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550B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3AC4B0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378" w:type="dxa"/>
            <w:shd w:val="clear" w:color="auto" w:fill="auto"/>
          </w:tcPr>
          <w:p w14:paraId="5008F98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изменений в предъявленном ряду. Дидактическая игра «Что изменилось».</w:t>
            </w:r>
          </w:p>
        </w:tc>
        <w:tc>
          <w:tcPr>
            <w:tcW w:w="944" w:type="dxa"/>
            <w:shd w:val="clear" w:color="auto" w:fill="auto"/>
          </w:tcPr>
          <w:p w14:paraId="198424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73BA1D8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03F3713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5976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EFA046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378" w:type="dxa"/>
            <w:shd w:val="clear" w:color="auto" w:fill="auto"/>
          </w:tcPr>
          <w:p w14:paraId="6C8F8D0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зрительной памяти. Дидактическая игра « Нарисуй по памяти»</w:t>
            </w:r>
          </w:p>
        </w:tc>
        <w:tc>
          <w:tcPr>
            <w:tcW w:w="944" w:type="dxa"/>
            <w:shd w:val="clear" w:color="auto" w:fill="auto"/>
          </w:tcPr>
          <w:p w14:paraId="769F356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82A624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51C60D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4949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FD666B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378" w:type="dxa"/>
            <w:shd w:val="clear" w:color="auto" w:fill="auto"/>
          </w:tcPr>
          <w:p w14:paraId="2E5E57C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Упражнение для профилактики и коррекции зрения. Гимнастика для глаз</w:t>
            </w:r>
          </w:p>
        </w:tc>
        <w:tc>
          <w:tcPr>
            <w:tcW w:w="944" w:type="dxa"/>
            <w:shd w:val="clear" w:color="auto" w:fill="auto"/>
          </w:tcPr>
          <w:p w14:paraId="7F4500B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9023B5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2F89A3D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0F1D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F6B612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слухового восприятия и слуховой памяти – 4 часа</w:t>
            </w:r>
          </w:p>
        </w:tc>
      </w:tr>
      <w:tr w14:paraId="361B3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DD25A4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378" w:type="dxa"/>
            <w:shd w:val="clear" w:color="auto" w:fill="auto"/>
          </w:tcPr>
          <w:p w14:paraId="3314FAE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звуков по длительности и громкости (неречевых, речевых). Дидактическая игра «Определи самый громкий звук»</w:t>
            </w:r>
          </w:p>
        </w:tc>
        <w:tc>
          <w:tcPr>
            <w:tcW w:w="944" w:type="dxa"/>
            <w:shd w:val="clear" w:color="auto" w:fill="auto"/>
          </w:tcPr>
          <w:p w14:paraId="00638D3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4AEBAC5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59AEA0B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897DF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15F4F2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78" w:type="dxa"/>
            <w:shd w:val="clear" w:color="auto" w:fill="auto"/>
          </w:tcPr>
          <w:p w14:paraId="4EC789C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слухомоторной координации. Дидактическая игра «Запрещенный звук», «Угадай по голосу»</w:t>
            </w:r>
          </w:p>
        </w:tc>
        <w:tc>
          <w:tcPr>
            <w:tcW w:w="944" w:type="dxa"/>
            <w:shd w:val="clear" w:color="auto" w:fill="auto"/>
          </w:tcPr>
          <w:p w14:paraId="209AC6D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1CDFE23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0A91652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E11D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7567541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пространства – 8 часов</w:t>
            </w:r>
          </w:p>
        </w:tc>
      </w:tr>
      <w:tr w14:paraId="3A6DA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E6AAF7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378" w:type="dxa"/>
            <w:shd w:val="clear" w:color="auto" w:fill="auto"/>
          </w:tcPr>
          <w:p w14:paraId="61C9E3D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расположения предметов в ближнем и дальнем пространстве. </w:t>
            </w:r>
          </w:p>
        </w:tc>
        <w:tc>
          <w:tcPr>
            <w:tcW w:w="944" w:type="dxa"/>
            <w:shd w:val="clear" w:color="auto" w:fill="auto"/>
          </w:tcPr>
          <w:p w14:paraId="60CF7B4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02BB5AB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7C1BC33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2A44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8248E6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78" w:type="dxa"/>
            <w:shd w:val="clear" w:color="auto" w:fill="auto"/>
          </w:tcPr>
          <w:p w14:paraId="7C15002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расположения предметов в пространстве.</w:t>
            </w:r>
          </w:p>
        </w:tc>
        <w:tc>
          <w:tcPr>
            <w:tcW w:w="944" w:type="dxa"/>
            <w:shd w:val="clear" w:color="auto" w:fill="auto"/>
          </w:tcPr>
          <w:p w14:paraId="2104525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2F4CC94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0CBA91C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2123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A2FC10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378" w:type="dxa"/>
            <w:shd w:val="clear" w:color="auto" w:fill="auto"/>
          </w:tcPr>
          <w:p w14:paraId="234D05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листе бумаги разного формата</w:t>
            </w:r>
          </w:p>
        </w:tc>
        <w:tc>
          <w:tcPr>
            <w:tcW w:w="944" w:type="dxa"/>
            <w:shd w:val="clear" w:color="auto" w:fill="auto"/>
          </w:tcPr>
          <w:p w14:paraId="37B2087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5056D24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158B112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0779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89B6D4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378" w:type="dxa"/>
            <w:shd w:val="clear" w:color="auto" w:fill="auto"/>
          </w:tcPr>
          <w:p w14:paraId="1034CD4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листе бумаги разного формата</w:t>
            </w:r>
          </w:p>
        </w:tc>
        <w:tc>
          <w:tcPr>
            <w:tcW w:w="944" w:type="dxa"/>
            <w:shd w:val="clear" w:color="auto" w:fill="auto"/>
          </w:tcPr>
          <w:p w14:paraId="2E425EA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shd w:val="clear" w:color="auto" w:fill="auto"/>
          </w:tcPr>
          <w:p w14:paraId="3AFB1ED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3460E18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14:paraId="203CB57F">
      <w:pPr>
        <w:ind w:left="1429"/>
        <w:contextualSpacing/>
        <w:rPr>
          <w:b/>
        </w:rPr>
      </w:pPr>
    </w:p>
    <w:p w14:paraId="6A8D07E2">
      <w:pPr>
        <w:ind w:left="1429"/>
        <w:rPr>
          <w:b/>
        </w:rPr>
      </w:pPr>
      <w:r>
        <w:rPr>
          <w:b/>
        </w:rPr>
        <w:br w:type="page"/>
      </w:r>
    </w:p>
    <w:p w14:paraId="1AD75846">
      <w:pPr>
        <w:ind w:left="1429"/>
        <w:contextualSpacing/>
        <w:jc w:val="center"/>
        <w:rPr>
          <w:b/>
        </w:rPr>
      </w:pPr>
      <w:r>
        <w:rPr>
          <w:b/>
        </w:rPr>
        <w:t>9 класс</w:t>
      </w:r>
    </w:p>
    <w:p w14:paraId="18F11940">
      <w:pPr>
        <w:ind w:left="1429"/>
        <w:contextualSpacing/>
        <w:rPr>
          <w:b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6389"/>
        <w:gridCol w:w="993"/>
        <w:gridCol w:w="850"/>
        <w:gridCol w:w="815"/>
      </w:tblGrid>
      <w:tr w14:paraId="0F5AA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23" w:type="dxa"/>
            <w:vMerge w:val="restart"/>
            <w:shd w:val="clear" w:color="auto" w:fill="auto"/>
          </w:tcPr>
          <w:p w14:paraId="02F0018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389" w:type="dxa"/>
            <w:vMerge w:val="restart"/>
            <w:shd w:val="clear" w:color="auto" w:fill="auto"/>
          </w:tcPr>
          <w:p w14:paraId="328EC82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CC9408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14:paraId="53FFE67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23D2185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14:paraId="3EF3E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23" w:type="dxa"/>
            <w:vMerge w:val="continue"/>
            <w:shd w:val="clear" w:color="auto" w:fill="auto"/>
          </w:tcPr>
          <w:p w14:paraId="135910E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6389" w:type="dxa"/>
            <w:vMerge w:val="continue"/>
            <w:shd w:val="clear" w:color="auto" w:fill="auto"/>
          </w:tcPr>
          <w:p w14:paraId="7856892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continue"/>
            <w:shd w:val="clear" w:color="auto" w:fill="auto"/>
          </w:tcPr>
          <w:p w14:paraId="0392228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34CF8B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15" w:type="dxa"/>
            <w:shd w:val="clear" w:color="auto" w:fill="auto"/>
          </w:tcPr>
          <w:p w14:paraId="728555E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14:paraId="2B416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F4B0BF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– 2 часа</w:t>
            </w:r>
          </w:p>
        </w:tc>
      </w:tr>
      <w:tr w14:paraId="7D67D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A2204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89" w:type="dxa"/>
            <w:shd w:val="clear" w:color="auto" w:fill="auto"/>
          </w:tcPr>
          <w:p w14:paraId="26D2F7B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shd w:val="clear" w:color="auto" w:fill="auto"/>
          </w:tcPr>
          <w:p w14:paraId="6644127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5C4158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5775B7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AEE9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4B9D5C0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коммуникативных навыков – 5 часов</w:t>
            </w:r>
          </w:p>
        </w:tc>
      </w:tr>
      <w:tr w14:paraId="5B7F1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0D8957A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89" w:type="dxa"/>
            <w:shd w:val="clear" w:color="auto" w:fill="auto"/>
          </w:tcPr>
          <w:p w14:paraId="30632D4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Невербальные средства общения: прикосновение («Рисунок на спине»)</w:t>
            </w:r>
          </w:p>
        </w:tc>
        <w:tc>
          <w:tcPr>
            <w:tcW w:w="993" w:type="dxa"/>
            <w:shd w:val="clear" w:color="auto" w:fill="auto"/>
          </w:tcPr>
          <w:p w14:paraId="50F8715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00E11D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D1EA16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185B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A203D3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89" w:type="dxa"/>
            <w:shd w:val="clear" w:color="auto" w:fill="auto"/>
          </w:tcPr>
          <w:p w14:paraId="49232FC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Мимика. Игра «Театр».</w:t>
            </w:r>
          </w:p>
        </w:tc>
        <w:tc>
          <w:tcPr>
            <w:tcW w:w="993" w:type="dxa"/>
            <w:shd w:val="clear" w:color="auto" w:fill="auto"/>
          </w:tcPr>
          <w:p w14:paraId="1D1D814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492F5AA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37A4599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CB0A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D5101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89" w:type="dxa"/>
            <w:shd w:val="clear" w:color="auto" w:fill="auto"/>
          </w:tcPr>
          <w:p w14:paraId="23CA489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взаимодействия с окружающими людьми, навыки работы в группе,  </w:t>
            </w:r>
          </w:p>
          <w:p w14:paraId="109C47F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различными социальными ролями в коллективе.</w:t>
            </w:r>
          </w:p>
        </w:tc>
        <w:tc>
          <w:tcPr>
            <w:tcW w:w="993" w:type="dxa"/>
            <w:shd w:val="clear" w:color="auto" w:fill="auto"/>
          </w:tcPr>
          <w:p w14:paraId="3846AB0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E8C955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9EC72C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FB0E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64F7A59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89" w:type="dxa"/>
            <w:shd w:val="clear" w:color="auto" w:fill="auto"/>
          </w:tcPr>
          <w:p w14:paraId="6C7AD65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Вербальные средства общения: опосредование в речи своей деятельности.</w:t>
            </w:r>
          </w:p>
        </w:tc>
        <w:tc>
          <w:tcPr>
            <w:tcW w:w="993" w:type="dxa"/>
            <w:shd w:val="clear" w:color="auto" w:fill="auto"/>
          </w:tcPr>
          <w:p w14:paraId="1B2E538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27FBD0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E9F5AA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0E6A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523" w:type="dxa"/>
            <w:shd w:val="clear" w:color="auto" w:fill="auto"/>
          </w:tcPr>
          <w:p w14:paraId="293B8D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89" w:type="dxa"/>
            <w:shd w:val="clear" w:color="auto" w:fill="auto"/>
          </w:tcPr>
          <w:p w14:paraId="51C68A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движений с поданным звуковым сигналом</w:t>
            </w:r>
          </w:p>
        </w:tc>
        <w:tc>
          <w:tcPr>
            <w:tcW w:w="993" w:type="dxa"/>
            <w:shd w:val="clear" w:color="auto" w:fill="auto"/>
          </w:tcPr>
          <w:p w14:paraId="632F44C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309328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4EA665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D18D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612B3AE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Тактильно –двигательное восприятие – 16 часов</w:t>
            </w:r>
          </w:p>
        </w:tc>
      </w:tr>
      <w:tr w14:paraId="06275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F2B8BD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89" w:type="dxa"/>
            <w:shd w:val="clear" w:color="auto" w:fill="auto"/>
          </w:tcPr>
          <w:p w14:paraId="1232124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Тонкая дифференцировка предметов на ощупь по разным качествам и свойствам </w:t>
            </w:r>
          </w:p>
        </w:tc>
        <w:tc>
          <w:tcPr>
            <w:tcW w:w="993" w:type="dxa"/>
            <w:shd w:val="clear" w:color="auto" w:fill="auto"/>
          </w:tcPr>
          <w:p w14:paraId="268BCC1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768FB5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5449D1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FE62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4E0841D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89" w:type="dxa"/>
            <w:shd w:val="clear" w:color="auto" w:fill="auto"/>
          </w:tcPr>
          <w:p w14:paraId="795D835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тактильных ощущений при работе с пластилином</w:t>
            </w:r>
          </w:p>
        </w:tc>
        <w:tc>
          <w:tcPr>
            <w:tcW w:w="993" w:type="dxa"/>
            <w:shd w:val="clear" w:color="auto" w:fill="auto"/>
          </w:tcPr>
          <w:p w14:paraId="1017FE1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035754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3F480E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FA00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79F546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89" w:type="dxa"/>
            <w:shd w:val="clear" w:color="auto" w:fill="auto"/>
          </w:tcPr>
          <w:p w14:paraId="44041B3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«Волшебный мешочек» (с мелкими предметами)</w:t>
            </w:r>
          </w:p>
        </w:tc>
        <w:tc>
          <w:tcPr>
            <w:tcW w:w="993" w:type="dxa"/>
            <w:shd w:val="clear" w:color="auto" w:fill="auto"/>
          </w:tcPr>
          <w:p w14:paraId="38B3A59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1A020D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77CB77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8C4C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EECADB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89" w:type="dxa"/>
            <w:shd w:val="clear" w:color="auto" w:fill="auto"/>
          </w:tcPr>
          <w:p w14:paraId="3A73DB8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с мелкой мозаикой</w:t>
            </w:r>
          </w:p>
        </w:tc>
        <w:tc>
          <w:tcPr>
            <w:tcW w:w="993" w:type="dxa"/>
            <w:shd w:val="clear" w:color="auto" w:fill="auto"/>
          </w:tcPr>
          <w:p w14:paraId="68ABA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3F38CD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E7294E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D57B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021E6F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89" w:type="dxa"/>
            <w:shd w:val="clear" w:color="auto" w:fill="auto"/>
          </w:tcPr>
          <w:p w14:paraId="6127186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Кинестетическое и кинетическое развитие</w:t>
            </w:r>
          </w:p>
        </w:tc>
        <w:tc>
          <w:tcPr>
            <w:tcW w:w="993" w:type="dxa"/>
            <w:shd w:val="clear" w:color="auto" w:fill="auto"/>
          </w:tcPr>
          <w:p w14:paraId="4291DBC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5979E5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180D4F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2C10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B26D8A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89" w:type="dxa"/>
            <w:shd w:val="clear" w:color="auto" w:fill="auto"/>
          </w:tcPr>
          <w:p w14:paraId="104021B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движений и поз различных частей тела; вербализация поз и действий.</w:t>
            </w:r>
          </w:p>
        </w:tc>
        <w:tc>
          <w:tcPr>
            <w:tcW w:w="993" w:type="dxa"/>
            <w:shd w:val="clear" w:color="auto" w:fill="auto"/>
          </w:tcPr>
          <w:p w14:paraId="5705B57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0F22C3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2F6811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F28B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5D12798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89" w:type="dxa"/>
            <w:shd w:val="clear" w:color="auto" w:fill="auto"/>
          </w:tcPr>
          <w:p w14:paraId="3F03FAC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расслабление и снятие мышечных зажимов</w:t>
            </w:r>
          </w:p>
        </w:tc>
        <w:tc>
          <w:tcPr>
            <w:tcW w:w="993" w:type="dxa"/>
            <w:shd w:val="clear" w:color="auto" w:fill="auto"/>
          </w:tcPr>
          <w:p w14:paraId="35D0835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453D1C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AB0CFF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7E18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8217A1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89" w:type="dxa"/>
            <w:shd w:val="clear" w:color="auto" w:fill="auto"/>
          </w:tcPr>
          <w:p w14:paraId="304DF45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Воображаемые действия</w:t>
            </w:r>
          </w:p>
        </w:tc>
        <w:tc>
          <w:tcPr>
            <w:tcW w:w="993" w:type="dxa"/>
            <w:shd w:val="clear" w:color="auto" w:fill="auto"/>
          </w:tcPr>
          <w:p w14:paraId="4791F90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CD5FBC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89E6D9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FF16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4A8DBF4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Восприятие формы, величины, цвета; конструирование </w:t>
            </w:r>
          </w:p>
          <w:p w14:paraId="03EAAF5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предметов – 16 часов</w:t>
            </w:r>
          </w:p>
        </w:tc>
      </w:tr>
      <w:tr w14:paraId="33312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D365A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89" w:type="dxa"/>
            <w:shd w:val="clear" w:color="auto" w:fill="auto"/>
          </w:tcPr>
          <w:p w14:paraId="2D8C8F2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Группировка предметов по самостоятельно выделенным двум признакам; обозначение словом.  Сравнение и группировка предметов по форме, величине и цвету</w:t>
            </w:r>
          </w:p>
        </w:tc>
        <w:tc>
          <w:tcPr>
            <w:tcW w:w="993" w:type="dxa"/>
            <w:shd w:val="clear" w:color="auto" w:fill="auto"/>
          </w:tcPr>
          <w:p w14:paraId="151B4A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732516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87FD9D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306C7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531C3F9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389" w:type="dxa"/>
            <w:shd w:val="clear" w:color="auto" w:fill="auto"/>
          </w:tcPr>
          <w:p w14:paraId="3E6E930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сериационных рядов по самостоятельно выделенным признакам из 4 –5 предметов</w:t>
            </w:r>
          </w:p>
        </w:tc>
        <w:tc>
          <w:tcPr>
            <w:tcW w:w="993" w:type="dxa"/>
            <w:shd w:val="clear" w:color="auto" w:fill="auto"/>
          </w:tcPr>
          <w:p w14:paraId="649BC0F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4B161C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5C666B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1C2F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0A5B569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89" w:type="dxa"/>
            <w:shd w:val="clear" w:color="auto" w:fill="auto"/>
          </w:tcPr>
          <w:p w14:paraId="252C1E7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простых мерок для измерения и сопоставления отдельных параметров предметов (по длине, ширине, высоте)</w:t>
            </w:r>
          </w:p>
        </w:tc>
        <w:tc>
          <w:tcPr>
            <w:tcW w:w="993" w:type="dxa"/>
            <w:shd w:val="clear" w:color="auto" w:fill="auto"/>
          </w:tcPr>
          <w:p w14:paraId="40A737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75AB7D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4D032459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AC29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721E57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89" w:type="dxa"/>
            <w:shd w:val="clear" w:color="auto" w:fill="auto"/>
          </w:tcPr>
          <w:p w14:paraId="4459440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Цветовой спектр. Смешение цветов (оттенки)</w:t>
            </w:r>
          </w:p>
        </w:tc>
        <w:tc>
          <w:tcPr>
            <w:tcW w:w="993" w:type="dxa"/>
            <w:shd w:val="clear" w:color="auto" w:fill="auto"/>
          </w:tcPr>
          <w:p w14:paraId="4DAC7614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EF8DA7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124713F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C4EF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7EC8428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89" w:type="dxa"/>
            <w:shd w:val="clear" w:color="auto" w:fill="auto"/>
          </w:tcPr>
          <w:p w14:paraId="6B33903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постоянных цветов. Дидактическая игра «Назови цвет»</w:t>
            </w:r>
          </w:p>
        </w:tc>
        <w:tc>
          <w:tcPr>
            <w:tcW w:w="993" w:type="dxa"/>
            <w:shd w:val="clear" w:color="auto" w:fill="auto"/>
          </w:tcPr>
          <w:p w14:paraId="796C1C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ECB14C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78EA1E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B0EC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C65931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389" w:type="dxa"/>
            <w:shd w:val="clear" w:color="auto" w:fill="auto"/>
          </w:tcPr>
          <w:p w14:paraId="3041FCC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сложных форм предметов («Технический конструктор», мелкие пазлы)</w:t>
            </w:r>
          </w:p>
        </w:tc>
        <w:tc>
          <w:tcPr>
            <w:tcW w:w="993" w:type="dxa"/>
            <w:shd w:val="clear" w:color="auto" w:fill="auto"/>
          </w:tcPr>
          <w:p w14:paraId="39491A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7A2D55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CE072A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E894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60067DD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389" w:type="dxa"/>
            <w:shd w:val="clear" w:color="auto" w:fill="auto"/>
          </w:tcPr>
          <w:p w14:paraId="788AA89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Узнавание предмета по одному элементу</w:t>
            </w:r>
          </w:p>
        </w:tc>
        <w:tc>
          <w:tcPr>
            <w:tcW w:w="993" w:type="dxa"/>
            <w:shd w:val="clear" w:color="auto" w:fill="auto"/>
          </w:tcPr>
          <w:p w14:paraId="32D1CAF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14341B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688DCA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E676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7FBCA3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389" w:type="dxa"/>
            <w:shd w:val="clear" w:color="auto" w:fill="auto"/>
          </w:tcPr>
          <w:p w14:paraId="440EE29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Узнавание предмета по словесному описанию. Дидактическая игра «Узнай по описанию»</w:t>
            </w:r>
          </w:p>
        </w:tc>
        <w:tc>
          <w:tcPr>
            <w:tcW w:w="993" w:type="dxa"/>
            <w:shd w:val="clear" w:color="auto" w:fill="auto"/>
          </w:tcPr>
          <w:p w14:paraId="507467F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95968F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5709FF53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13EB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2815A44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Развитие зрительного восприятия и зрительной памяти – 10 часов</w:t>
            </w:r>
          </w:p>
        </w:tc>
      </w:tr>
      <w:tr w14:paraId="331CE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41E9EA1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389" w:type="dxa"/>
            <w:shd w:val="clear" w:color="auto" w:fill="auto"/>
          </w:tcPr>
          <w:p w14:paraId="061AFDD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отличительных и общих признаков на наглядном материале</w:t>
            </w:r>
          </w:p>
        </w:tc>
        <w:tc>
          <w:tcPr>
            <w:tcW w:w="993" w:type="dxa"/>
            <w:shd w:val="clear" w:color="auto" w:fill="auto"/>
          </w:tcPr>
          <w:p w14:paraId="7385431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8C47C5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50AFB2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6964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7388ED0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389" w:type="dxa"/>
            <w:shd w:val="clear" w:color="auto" w:fill="auto"/>
          </w:tcPr>
          <w:p w14:paraId="2F42FA5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«нелепиц» на картинках</w:t>
            </w:r>
          </w:p>
        </w:tc>
        <w:tc>
          <w:tcPr>
            <w:tcW w:w="993" w:type="dxa"/>
            <w:shd w:val="clear" w:color="auto" w:fill="auto"/>
          </w:tcPr>
          <w:p w14:paraId="691384D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514338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24115538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2C15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050DEB5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389" w:type="dxa"/>
            <w:shd w:val="clear" w:color="auto" w:fill="auto"/>
          </w:tcPr>
          <w:p w14:paraId="1D0257E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Дидактическая игра «Лабиринт»</w:t>
            </w:r>
          </w:p>
        </w:tc>
        <w:tc>
          <w:tcPr>
            <w:tcW w:w="993" w:type="dxa"/>
            <w:shd w:val="clear" w:color="auto" w:fill="auto"/>
          </w:tcPr>
          <w:p w14:paraId="59660D7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30BF246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7C7A60A4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1344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71EDA5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389" w:type="dxa"/>
            <w:shd w:val="clear" w:color="auto" w:fill="auto"/>
          </w:tcPr>
          <w:p w14:paraId="2B4A1B9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зрительной памяти. Дидактическая игра « Нарисуй по памяти»</w:t>
            </w:r>
          </w:p>
        </w:tc>
        <w:tc>
          <w:tcPr>
            <w:tcW w:w="993" w:type="dxa"/>
            <w:shd w:val="clear" w:color="auto" w:fill="auto"/>
          </w:tcPr>
          <w:p w14:paraId="244F175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1534C1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136BD2A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446B0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7E9B0D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389" w:type="dxa"/>
            <w:shd w:val="clear" w:color="auto" w:fill="auto"/>
          </w:tcPr>
          <w:p w14:paraId="2EC40DC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Упражнение для профилактики и коррекции зрения. Гимнастика для глаз</w:t>
            </w:r>
          </w:p>
        </w:tc>
        <w:tc>
          <w:tcPr>
            <w:tcW w:w="993" w:type="dxa"/>
            <w:shd w:val="clear" w:color="auto" w:fill="auto"/>
          </w:tcPr>
          <w:p w14:paraId="6199478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DAACD4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3E4531E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7AC7D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shd w:val="clear" w:color="auto" w:fill="auto"/>
          </w:tcPr>
          <w:p w14:paraId="3FCF375F">
            <w:pPr>
              <w:tabs>
                <w:tab w:val="left" w:pos="708"/>
                <w:tab w:val="left" w:pos="1739"/>
                <w:tab w:val="left" w:pos="3740"/>
              </w:tabs>
              <w:autoSpaceDE w:val="0"/>
              <w:autoSpaceDN w:val="0"/>
              <w:adjustRightInd w:val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>Развитие слухового восприятия и слуховой памяти - 4 часа</w:t>
            </w:r>
          </w:p>
        </w:tc>
      </w:tr>
      <w:tr w14:paraId="168CE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66FF5E6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389" w:type="dxa"/>
            <w:shd w:val="clear" w:color="auto" w:fill="auto"/>
          </w:tcPr>
          <w:p w14:paraId="2889A07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Дифференцировка звуков по громкости и по высоте тона (неречевых, речевых). </w:t>
            </w:r>
          </w:p>
          <w:p w14:paraId="568DDA9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Дидактическая игра «Определи самый громкий звук»</w:t>
            </w:r>
          </w:p>
        </w:tc>
        <w:tc>
          <w:tcPr>
            <w:tcW w:w="993" w:type="dxa"/>
            <w:shd w:val="clear" w:color="auto" w:fill="auto"/>
          </w:tcPr>
          <w:p w14:paraId="7A4C25E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44D097E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33233D5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7D2C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4118BD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389" w:type="dxa"/>
            <w:shd w:val="clear" w:color="auto" w:fill="auto"/>
          </w:tcPr>
          <w:p w14:paraId="436DA56F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слухомоторной координации. Дидактическая игра «Запрещенный звук», «Угадай по голосу»</w:t>
            </w:r>
          </w:p>
        </w:tc>
        <w:tc>
          <w:tcPr>
            <w:tcW w:w="993" w:type="dxa"/>
            <w:shd w:val="clear" w:color="auto" w:fill="auto"/>
          </w:tcPr>
          <w:p w14:paraId="77EB280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F1620B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C73D3A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56315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5" w:type="dxa"/>
            <w:gridSpan w:val="3"/>
            <w:shd w:val="clear" w:color="auto" w:fill="auto"/>
          </w:tcPr>
          <w:p w14:paraId="54E616B5">
            <w:pPr>
              <w:tabs>
                <w:tab w:val="left" w:pos="3553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Восприятие пространства – 10 часов</w:t>
            </w:r>
          </w:p>
        </w:tc>
        <w:tc>
          <w:tcPr>
            <w:tcW w:w="850" w:type="dxa"/>
            <w:shd w:val="clear" w:color="auto" w:fill="auto"/>
          </w:tcPr>
          <w:p w14:paraId="4A81DBDA">
            <w:pPr>
              <w:tabs>
                <w:tab w:val="left" w:pos="3553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368D241">
            <w:pPr>
              <w:tabs>
                <w:tab w:val="left" w:pos="3553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14:paraId="26BDA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2423FA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89" w:type="dxa"/>
            <w:shd w:val="clear" w:color="auto" w:fill="auto"/>
          </w:tcPr>
          <w:p w14:paraId="6D3CEA8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расположения предметов в ближнем и дальнем пространстве.</w:t>
            </w:r>
          </w:p>
        </w:tc>
        <w:tc>
          <w:tcPr>
            <w:tcW w:w="993" w:type="dxa"/>
            <w:shd w:val="clear" w:color="auto" w:fill="auto"/>
          </w:tcPr>
          <w:p w14:paraId="6940857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CC77195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FC0540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0D44D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2664E0E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389" w:type="dxa"/>
            <w:shd w:val="clear" w:color="auto" w:fill="auto"/>
          </w:tcPr>
          <w:p w14:paraId="37D87AD7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расположения предметов в пространстве; вербализация пространственных отношений</w:t>
            </w:r>
          </w:p>
        </w:tc>
        <w:tc>
          <w:tcPr>
            <w:tcW w:w="993" w:type="dxa"/>
            <w:shd w:val="clear" w:color="auto" w:fill="auto"/>
          </w:tcPr>
          <w:p w14:paraId="2F2D485B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0A5AE2C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928D4A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29BB7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55FA669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89" w:type="dxa"/>
            <w:shd w:val="clear" w:color="auto" w:fill="auto"/>
          </w:tcPr>
          <w:p w14:paraId="5B02EC1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пространственных ситуаций по инструкции педагога</w:t>
            </w:r>
          </w:p>
        </w:tc>
        <w:tc>
          <w:tcPr>
            <w:tcW w:w="993" w:type="dxa"/>
            <w:shd w:val="clear" w:color="auto" w:fill="auto"/>
          </w:tcPr>
          <w:p w14:paraId="518078D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120498D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0186497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1E410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1A16E94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389" w:type="dxa"/>
            <w:shd w:val="clear" w:color="auto" w:fill="auto"/>
          </w:tcPr>
          <w:p w14:paraId="6AFF0C3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листе бумаги разного формата</w:t>
            </w:r>
          </w:p>
        </w:tc>
        <w:tc>
          <w:tcPr>
            <w:tcW w:w="993" w:type="dxa"/>
            <w:shd w:val="clear" w:color="auto" w:fill="auto"/>
          </w:tcPr>
          <w:p w14:paraId="16EBCD6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A031E9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3521178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14:paraId="6B3AB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shd w:val="clear" w:color="auto" w:fill="auto"/>
          </w:tcPr>
          <w:p w14:paraId="3757E0E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389" w:type="dxa"/>
            <w:shd w:val="clear" w:color="auto" w:fill="auto"/>
          </w:tcPr>
          <w:p w14:paraId="3A664C1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  <w:tc>
          <w:tcPr>
            <w:tcW w:w="993" w:type="dxa"/>
            <w:shd w:val="clear" w:color="auto" w:fill="auto"/>
          </w:tcPr>
          <w:p w14:paraId="062A305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0A17D6B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14:paraId="6B572092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14:paraId="06A9C146">
      <w:pPr>
        <w:ind w:left="1429"/>
        <w:contextualSpacing/>
        <w:rPr>
          <w:b/>
        </w:rPr>
      </w:pPr>
    </w:p>
    <w:p w14:paraId="45BDEC8D">
      <w:pPr>
        <w:ind w:left="1429"/>
        <w:rPr>
          <w:b/>
        </w:rPr>
      </w:pPr>
    </w:p>
    <w:p w14:paraId="101EA419">
      <w:pPr>
        <w:pStyle w:val="8"/>
        <w:autoSpaceDE w:val="0"/>
        <w:autoSpaceDN w:val="0"/>
        <w:adjustRightInd w:val="0"/>
        <w:spacing w:after="0" w:line="360" w:lineRule="auto"/>
        <w:ind w:left="709"/>
        <w:contextualSpacing/>
        <w:rPr>
          <w:sz w:val="28"/>
          <w:szCs w:val="28"/>
        </w:rPr>
      </w:pPr>
    </w:p>
    <w:p w14:paraId="457FFC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E223597">
      <w:pPr>
        <w:jc w:val="both"/>
        <w:rPr>
          <w:rFonts w:ascii="Times New Roman" w:hAnsi="Times New Roman" w:cs="Times New Roman"/>
          <w:sz w:val="28"/>
          <w:szCs w:val="28"/>
        </w:rPr>
      </w:pPr>
    </w:p>
    <w:sectPr>
      <w:footerReference r:id="rId5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29214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2AD8637E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9B0C0C"/>
    <w:multiLevelType w:val="multilevel"/>
    <w:tmpl w:val="4C9B0C0C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1">
    <w:nsid w:val="57812F4A"/>
    <w:multiLevelType w:val="multilevel"/>
    <w:tmpl w:val="57812F4A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5"/>
  <w:embedSystemFonts/>
  <w:doNotTrackMoves/>
  <w:documentProtection w:enforcement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753"/>
    <w:rsid w:val="00017CC3"/>
    <w:rsid w:val="000F72A9"/>
    <w:rsid w:val="0013084C"/>
    <w:rsid w:val="00133DFD"/>
    <w:rsid w:val="00152936"/>
    <w:rsid w:val="00154ACB"/>
    <w:rsid w:val="00171299"/>
    <w:rsid w:val="0019120F"/>
    <w:rsid w:val="001A41EF"/>
    <w:rsid w:val="001B2B4A"/>
    <w:rsid w:val="001D2F7D"/>
    <w:rsid w:val="002157E1"/>
    <w:rsid w:val="00241E02"/>
    <w:rsid w:val="002433B6"/>
    <w:rsid w:val="002A44D0"/>
    <w:rsid w:val="002E145A"/>
    <w:rsid w:val="0030138D"/>
    <w:rsid w:val="00321744"/>
    <w:rsid w:val="003325B1"/>
    <w:rsid w:val="00341AD8"/>
    <w:rsid w:val="003446F0"/>
    <w:rsid w:val="00357584"/>
    <w:rsid w:val="003778CB"/>
    <w:rsid w:val="00382B54"/>
    <w:rsid w:val="0038502F"/>
    <w:rsid w:val="003D46FC"/>
    <w:rsid w:val="003D4E0F"/>
    <w:rsid w:val="003E5FDC"/>
    <w:rsid w:val="00404239"/>
    <w:rsid w:val="004061F9"/>
    <w:rsid w:val="004123E1"/>
    <w:rsid w:val="00450A43"/>
    <w:rsid w:val="00462753"/>
    <w:rsid w:val="004664EB"/>
    <w:rsid w:val="004735E1"/>
    <w:rsid w:val="004876A9"/>
    <w:rsid w:val="004D257C"/>
    <w:rsid w:val="005069AF"/>
    <w:rsid w:val="0051375F"/>
    <w:rsid w:val="0054228C"/>
    <w:rsid w:val="005801EB"/>
    <w:rsid w:val="005850EB"/>
    <w:rsid w:val="005F51DB"/>
    <w:rsid w:val="00611B2B"/>
    <w:rsid w:val="006165F0"/>
    <w:rsid w:val="0063123F"/>
    <w:rsid w:val="00635983"/>
    <w:rsid w:val="00637A58"/>
    <w:rsid w:val="00640B90"/>
    <w:rsid w:val="00662BC9"/>
    <w:rsid w:val="006D0DDD"/>
    <w:rsid w:val="006F2F40"/>
    <w:rsid w:val="00706EE3"/>
    <w:rsid w:val="007169CB"/>
    <w:rsid w:val="00747DEE"/>
    <w:rsid w:val="007532DA"/>
    <w:rsid w:val="00760A0E"/>
    <w:rsid w:val="00773E5C"/>
    <w:rsid w:val="0077428A"/>
    <w:rsid w:val="00784F79"/>
    <w:rsid w:val="00790D65"/>
    <w:rsid w:val="00791EFF"/>
    <w:rsid w:val="007C62CE"/>
    <w:rsid w:val="007C6F76"/>
    <w:rsid w:val="007F1573"/>
    <w:rsid w:val="008053A5"/>
    <w:rsid w:val="008074DD"/>
    <w:rsid w:val="0081076D"/>
    <w:rsid w:val="00811A76"/>
    <w:rsid w:val="00863081"/>
    <w:rsid w:val="0087463A"/>
    <w:rsid w:val="008768DB"/>
    <w:rsid w:val="0089493C"/>
    <w:rsid w:val="008E2DFC"/>
    <w:rsid w:val="00923F23"/>
    <w:rsid w:val="00997B92"/>
    <w:rsid w:val="009A00D4"/>
    <w:rsid w:val="009B31BA"/>
    <w:rsid w:val="009B79FE"/>
    <w:rsid w:val="009C1BD4"/>
    <w:rsid w:val="009F3704"/>
    <w:rsid w:val="00A12765"/>
    <w:rsid w:val="00A452F3"/>
    <w:rsid w:val="00A52760"/>
    <w:rsid w:val="00A5523E"/>
    <w:rsid w:val="00A6295F"/>
    <w:rsid w:val="00A7238E"/>
    <w:rsid w:val="00A779E5"/>
    <w:rsid w:val="00AA2C67"/>
    <w:rsid w:val="00AA63FA"/>
    <w:rsid w:val="00AD3AA0"/>
    <w:rsid w:val="00AE5B1C"/>
    <w:rsid w:val="00AF305F"/>
    <w:rsid w:val="00B07840"/>
    <w:rsid w:val="00B156C9"/>
    <w:rsid w:val="00B15B22"/>
    <w:rsid w:val="00B30CAB"/>
    <w:rsid w:val="00B70D5B"/>
    <w:rsid w:val="00B73357"/>
    <w:rsid w:val="00B8783B"/>
    <w:rsid w:val="00BC7B9C"/>
    <w:rsid w:val="00BD328B"/>
    <w:rsid w:val="00BD6190"/>
    <w:rsid w:val="00BF4BBD"/>
    <w:rsid w:val="00C36511"/>
    <w:rsid w:val="00C7064B"/>
    <w:rsid w:val="00C724C2"/>
    <w:rsid w:val="00C75AE1"/>
    <w:rsid w:val="00CB03B9"/>
    <w:rsid w:val="00CF277C"/>
    <w:rsid w:val="00D17642"/>
    <w:rsid w:val="00D17B9E"/>
    <w:rsid w:val="00D211F7"/>
    <w:rsid w:val="00DF1711"/>
    <w:rsid w:val="00E260BF"/>
    <w:rsid w:val="00E41FCD"/>
    <w:rsid w:val="00E42953"/>
    <w:rsid w:val="00E62812"/>
    <w:rsid w:val="00E75C3D"/>
    <w:rsid w:val="00E772DB"/>
    <w:rsid w:val="00E871F7"/>
    <w:rsid w:val="00EB3F03"/>
    <w:rsid w:val="00ED17F3"/>
    <w:rsid w:val="00F2394C"/>
    <w:rsid w:val="00F502AE"/>
    <w:rsid w:val="00F55BCE"/>
    <w:rsid w:val="00F933F1"/>
    <w:rsid w:val="00FF3B10"/>
    <w:rsid w:val="2EA6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10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rmal (Web)"/>
    <w:basedOn w:val="1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7">
    <w:name w:val="Table Grid"/>
    <w:basedOn w:val="3"/>
    <w:qFormat/>
    <w:uiPriority w:val="5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">
    <w:name w:val="List Paragraph"/>
    <w:basedOn w:val="1"/>
    <w:qFormat/>
    <w:uiPriority w:val="34"/>
    <w:pPr>
      <w:ind w:left="720"/>
    </w:pPr>
  </w:style>
  <w:style w:type="character" w:customStyle="1" w:styleId="9">
    <w:name w:val="Верхний колонтитул Знак"/>
    <w:basedOn w:val="2"/>
    <w:link w:val="4"/>
    <w:qFormat/>
    <w:locked/>
    <w:uiPriority w:val="99"/>
  </w:style>
  <w:style w:type="character" w:customStyle="1" w:styleId="10">
    <w:name w:val="Нижний колонтитул Знак"/>
    <w:basedOn w:val="2"/>
    <w:link w:val="5"/>
    <w:qFormat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25</Pages>
  <Words>4207</Words>
  <Characters>23982</Characters>
  <Lines>199</Lines>
  <Paragraphs>56</Paragraphs>
  <TotalTime>87</TotalTime>
  <ScaleCrop>false</ScaleCrop>
  <LinksUpToDate>false</LinksUpToDate>
  <CharactersWithSpaces>28133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2018-01-18T13:44:00Z</dcterms:created>
  <dc:creator>Макс</dc:creator>
  <cp:lastModifiedBy>User</cp:lastModifiedBy>
  <cp:lastPrinted>2018-01-29T13:17:00Z</cp:lastPrinted>
  <dcterms:modified xsi:type="dcterms:W3CDTF">2024-09-24T20:15:20Z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9842FA9F43FA4D3C97518F5580D059B7_12</vt:lpwstr>
  </property>
</Properties>
</file>